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9" w:rsidRDefault="005C1D99" w:rsidP="005C1D99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5" type="#_x0000_t202" style="position:absolute;margin-left:73.05pt;margin-top:184.2pt;width:91.95pt;height:17pt;z-index:251659264;visibility:visible;mso-position-horizontal-relative:page;mso-position-vertical-relative:page" filled="f" stroked="f">
            <v:textbox inset="0,0,0,0">
              <w:txbxContent>
                <w:p w:rsidR="005C1D99" w:rsidRPr="00676BC6" w:rsidRDefault="005C1D99" w:rsidP="005C1D99">
                  <w:pPr>
                    <w:pStyle w:val="a4"/>
                  </w:pPr>
                  <w:fldSimple w:instr=" DOCPROPERTY  reg_date  \* MERGEFORMAT ">
                    <w:r>
                      <w:t>19.02.2020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26" type="#_x0000_t202" style="position:absolute;margin-left:184.55pt;margin-top:185.7pt;width:98.65pt;height:17pt;z-index:251660288;visibility:visible;mso-position-horizontal-relative:page;mso-position-vertical-relative:page" filled="f" stroked="f">
            <v:textbox inset="0,0,0,0">
              <w:txbxContent>
                <w:p w:rsidR="005C1D99" w:rsidRPr="0037675E" w:rsidRDefault="005C1D99" w:rsidP="005C1D99">
                  <w:pPr>
                    <w:pStyle w:val="a4"/>
                    <w:jc w:val="left"/>
                  </w:pPr>
                  <w:fldSimple w:instr=" DOCPROPERTY  reg_number  \* MERGEFORMAT ">
                    <w:r>
                      <w:t>СЭД-26-01-36-177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margin-left:1in;margin-top:233.7pt;width:206.2pt;height:62.55pt;z-index:251661312;visibility:visible;mso-position-horizontal-relative:page;mso-position-vertical-relative:page" filled="f" stroked="f">
            <v:textbox inset="0,0,0,0">
              <w:txbxContent>
                <w:p w:rsidR="005C1D99" w:rsidRPr="004143C5" w:rsidRDefault="005C1D99" w:rsidP="005C1D99">
                  <w:pPr>
                    <w:pStyle w:val="a6"/>
                    <w:spacing w:after="0"/>
                    <w:rPr>
                      <w:b/>
                    </w:rPr>
                  </w:pPr>
                  <w:fldSimple w:instr=" DOCPROPERTY  doc_summary  \* MERGEFORMAT ">
                    <w:r w:rsidRPr="004143C5">
                      <w:rPr>
                        <w:b/>
                      </w:rPr>
                      <w:t>О направлении методических материалов по обеспечению объективности процедур оценки качества образования в Пермском крае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8" type="#_x0000_t202" style="position:absolute;margin-left:95.25pt;margin-top:207.75pt;width:69pt;height:18pt;z-index:251656192;visibility:visible;mso-position-horizontal-relative:page;mso-position-vertical-relative:page" filled="f" stroked="f">
            <v:textbox inset="0,0,0,0">
              <w:txbxContent>
                <w:p w:rsidR="005C1D99" w:rsidRPr="001A2849" w:rsidRDefault="005C1D99" w:rsidP="005C1D99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9" type="#_x0000_t202" style="position:absolute;margin-left:185.9pt;margin-top:207.75pt;width:91.75pt;height:18pt;z-index:251657216;visibility:visible;mso-position-horizontal-relative:page;mso-position-vertical-relative:page" filled="f" stroked="f">
            <v:textbox inset="0,0,0,0">
              <w:txbxContent>
                <w:p w:rsidR="005C1D99" w:rsidRPr="001A2849" w:rsidRDefault="005C1D99" w:rsidP="005C1D99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30" type="#_x0000_t202" style="position:absolute;margin-left:-.1pt;margin-top:766.15pt;width:266.45pt;height:36pt;z-index:251655168;visibility:visible;mso-position-horizontal-relative:margin;mso-position-vertical-relative:page" filled="f" stroked="f">
            <v:textbox inset="0,0,0,0">
              <w:txbxContent>
                <w:p w:rsidR="005C1D99" w:rsidRDefault="00780FB6" w:rsidP="005C1D99">
                  <w:pPr>
                    <w:pStyle w:val="a9"/>
                    <w:rPr>
                      <w:sz w:val="24"/>
                      <w:szCs w:val="24"/>
                    </w:rPr>
                  </w:pPr>
                  <w:r w:rsidRPr="00780FB6">
                    <w:rPr>
                      <w:sz w:val="24"/>
                      <w:szCs w:val="24"/>
                    </w:rPr>
                    <w:t>Павлова Елена Ивановна</w:t>
                  </w:r>
                </w:p>
                <w:p w:rsidR="00780FB6" w:rsidRPr="00780FB6" w:rsidRDefault="00780FB6" w:rsidP="005C1D99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(342) 217 79 31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7" o:spid="_x0000_s1031" type="#_x0000_t202" style="position:absolute;margin-left:318.75pt;margin-top:82.15pt;width:247.95pt;height:105.5pt;z-index:251658240;visibility:visible;mso-position-horizontal-relative:page;mso-position-vertical-relative:page" filled="f" stroked="f">
            <v:textbox inset="0,0,0,0">
              <w:txbxContent>
                <w:p w:rsidR="004143C5" w:rsidRDefault="004143C5" w:rsidP="004143C5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органов управления образованием городских округов, муниципальных районов и округов Пермского края </w:t>
                  </w:r>
                </w:p>
                <w:p w:rsidR="004143C5" w:rsidRDefault="004143C5" w:rsidP="004143C5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4143C5" w:rsidRDefault="004143C5" w:rsidP="004143C5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общеобразовательных организаций Пермского края</w:t>
                  </w:r>
                </w:p>
                <w:p w:rsidR="005C1D99" w:rsidRDefault="005C1D99" w:rsidP="005C1D9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DA6E31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1905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99" w:rsidRDefault="005C1D99" w:rsidP="005C1D99">
      <w:pPr>
        <w:pStyle w:val="a7"/>
      </w:pPr>
    </w:p>
    <w:p w:rsidR="005C1D99" w:rsidRDefault="005C1D99" w:rsidP="005C1D99">
      <w:pPr>
        <w:pStyle w:val="a7"/>
      </w:pPr>
    </w:p>
    <w:p w:rsidR="005C1D99" w:rsidRDefault="005C1D99" w:rsidP="005C1D99"/>
    <w:p w:rsidR="00C80448" w:rsidRDefault="004143C5" w:rsidP="004143C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4143C5" w:rsidRDefault="004143C5">
      <w:pPr>
        <w:rPr>
          <w:sz w:val="28"/>
          <w:szCs w:val="28"/>
        </w:rPr>
      </w:pPr>
    </w:p>
    <w:p w:rsidR="004143C5" w:rsidRDefault="004143C5" w:rsidP="003B10D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10DE">
        <w:rPr>
          <w:sz w:val="28"/>
          <w:szCs w:val="28"/>
        </w:rPr>
        <w:t xml:space="preserve">В целях совершенствования механизмов управления качеством образования, </w:t>
      </w:r>
      <w:r w:rsidR="003B10DE">
        <w:rPr>
          <w:sz w:val="28"/>
          <w:szCs w:val="28"/>
        </w:rPr>
        <w:t>принятия взвешенных решений по результатам</w:t>
      </w:r>
      <w:r w:rsidRPr="003B10DE">
        <w:rPr>
          <w:sz w:val="28"/>
          <w:szCs w:val="28"/>
        </w:rPr>
        <w:t xml:space="preserve"> оценочных процедур Министерством образования и науки Пермского края, ГАУ ДПО «Институт развития образования Пермского края», Центром оценки качества образования Пермского края разработаны </w:t>
      </w:r>
      <w:r w:rsidR="00780FB6">
        <w:rPr>
          <w:sz w:val="28"/>
          <w:szCs w:val="28"/>
        </w:rPr>
        <w:t xml:space="preserve">направляемые </w:t>
      </w:r>
      <w:r w:rsidRPr="003B10DE">
        <w:rPr>
          <w:sz w:val="28"/>
          <w:szCs w:val="28"/>
        </w:rPr>
        <w:t>методические материалы</w:t>
      </w:r>
      <w:r w:rsidR="003B10DE" w:rsidRPr="003B10DE">
        <w:rPr>
          <w:sz w:val="28"/>
          <w:szCs w:val="28"/>
        </w:rPr>
        <w:t xml:space="preserve"> «Система обеспечения объективности процедур оценки качества образования в Пермском крае»</w:t>
      </w:r>
      <w:r w:rsidR="003B10DE">
        <w:rPr>
          <w:sz w:val="28"/>
          <w:szCs w:val="28"/>
        </w:rPr>
        <w:t>.</w:t>
      </w:r>
    </w:p>
    <w:p w:rsidR="003B10DE" w:rsidRDefault="003B10DE" w:rsidP="003B10D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обеспечить ознакомление </w:t>
      </w:r>
      <w:r w:rsidR="00780FB6">
        <w:rPr>
          <w:sz w:val="28"/>
          <w:szCs w:val="28"/>
        </w:rPr>
        <w:t>с данными</w:t>
      </w:r>
      <w:r w:rsidR="00780FB6" w:rsidRPr="00780FB6">
        <w:rPr>
          <w:sz w:val="28"/>
          <w:szCs w:val="28"/>
        </w:rPr>
        <w:t xml:space="preserve"> </w:t>
      </w:r>
      <w:r w:rsidR="00780FB6">
        <w:rPr>
          <w:sz w:val="28"/>
          <w:szCs w:val="28"/>
        </w:rPr>
        <w:t>методическими материалами специалистов органов управлений образованием, курирующих вопросы качества общего образования, администраций и педагогов общеобразовательных организаций с целью дальнейшего использования</w:t>
      </w:r>
      <w:r>
        <w:rPr>
          <w:sz w:val="28"/>
          <w:szCs w:val="28"/>
        </w:rPr>
        <w:t xml:space="preserve"> </w:t>
      </w:r>
      <w:r w:rsidR="00780FB6">
        <w:rPr>
          <w:sz w:val="28"/>
          <w:szCs w:val="28"/>
        </w:rPr>
        <w:t>в работе.</w:t>
      </w:r>
    </w:p>
    <w:p w:rsidR="00780FB6" w:rsidRDefault="00780FB6" w:rsidP="003B10DE">
      <w:pPr>
        <w:spacing w:line="360" w:lineRule="exact"/>
        <w:jc w:val="both"/>
        <w:rPr>
          <w:sz w:val="28"/>
          <w:szCs w:val="28"/>
        </w:rPr>
      </w:pPr>
    </w:p>
    <w:p w:rsidR="00780FB6" w:rsidRDefault="00780FB6" w:rsidP="003B10D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12 л. в 1 экз.</w:t>
      </w:r>
    </w:p>
    <w:p w:rsidR="00780FB6" w:rsidRDefault="00780FB6" w:rsidP="003B10DE">
      <w:pPr>
        <w:spacing w:line="360" w:lineRule="exact"/>
        <w:jc w:val="both"/>
        <w:rPr>
          <w:sz w:val="28"/>
          <w:szCs w:val="28"/>
        </w:rPr>
      </w:pPr>
    </w:p>
    <w:p w:rsidR="00780FB6" w:rsidRDefault="00780FB6" w:rsidP="003B10D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Р.А. Кассина</w:t>
      </w:r>
    </w:p>
    <w:p w:rsidR="00D972B2" w:rsidRDefault="00D972B2" w:rsidP="00D972B2">
      <w:pPr>
        <w:spacing w:line="240" w:lineRule="exact"/>
        <w:ind w:left="637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D972B2" w:rsidRDefault="00D972B2" w:rsidP="00D972B2">
      <w:pPr>
        <w:spacing w:line="240" w:lineRule="exact"/>
        <w:ind w:left="6373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и науки Пермского края </w:t>
      </w:r>
    </w:p>
    <w:p w:rsidR="00D972B2" w:rsidRDefault="00D972B2" w:rsidP="00D972B2">
      <w:pPr>
        <w:spacing w:line="240" w:lineRule="exact"/>
        <w:ind w:left="6373"/>
        <w:rPr>
          <w:sz w:val="28"/>
          <w:szCs w:val="28"/>
        </w:rPr>
      </w:pPr>
      <w:r>
        <w:rPr>
          <w:sz w:val="28"/>
          <w:szCs w:val="28"/>
        </w:rPr>
        <w:t xml:space="preserve">от                 №                       </w:t>
      </w:r>
    </w:p>
    <w:p w:rsidR="00D972B2" w:rsidRDefault="00D972B2" w:rsidP="00D972B2">
      <w:pPr>
        <w:jc w:val="center"/>
        <w:rPr>
          <w:sz w:val="28"/>
          <w:szCs w:val="28"/>
        </w:rPr>
      </w:pPr>
    </w:p>
    <w:p w:rsidR="00D972B2" w:rsidRDefault="00D972B2" w:rsidP="00D972B2">
      <w:pPr>
        <w:jc w:val="center"/>
        <w:rPr>
          <w:sz w:val="28"/>
          <w:szCs w:val="28"/>
        </w:rPr>
      </w:pPr>
    </w:p>
    <w:p w:rsidR="00D972B2" w:rsidRPr="007E5DB7" w:rsidRDefault="00D972B2" w:rsidP="00D972B2">
      <w:pPr>
        <w:jc w:val="center"/>
        <w:rPr>
          <w:sz w:val="28"/>
          <w:szCs w:val="28"/>
        </w:rPr>
      </w:pPr>
      <w:r w:rsidRPr="007E5DB7">
        <w:rPr>
          <w:sz w:val="28"/>
          <w:szCs w:val="28"/>
        </w:rPr>
        <w:t>Министерство образования и науки Пермского края</w:t>
      </w:r>
    </w:p>
    <w:p w:rsidR="00D972B2" w:rsidRPr="007E5DB7" w:rsidRDefault="00D972B2" w:rsidP="00D972B2">
      <w:pPr>
        <w:jc w:val="center"/>
        <w:rPr>
          <w:sz w:val="28"/>
          <w:szCs w:val="28"/>
        </w:rPr>
      </w:pPr>
      <w:r w:rsidRPr="007E5DB7">
        <w:rPr>
          <w:sz w:val="28"/>
          <w:szCs w:val="28"/>
        </w:rPr>
        <w:t>Институт развития образования Пермского края</w:t>
      </w:r>
    </w:p>
    <w:p w:rsidR="00D972B2" w:rsidRPr="007E5DB7" w:rsidRDefault="00D972B2" w:rsidP="00D972B2">
      <w:pPr>
        <w:jc w:val="center"/>
        <w:rPr>
          <w:sz w:val="28"/>
          <w:szCs w:val="28"/>
        </w:rPr>
      </w:pPr>
      <w:r w:rsidRPr="007E5DB7">
        <w:rPr>
          <w:sz w:val="28"/>
          <w:szCs w:val="28"/>
        </w:rPr>
        <w:t>Центр оценки качества образования Пермского края</w:t>
      </w:r>
    </w:p>
    <w:p w:rsidR="00D972B2" w:rsidRPr="007E5DB7" w:rsidRDefault="00D972B2" w:rsidP="00D972B2">
      <w:pPr>
        <w:jc w:val="center"/>
        <w:rPr>
          <w:sz w:val="28"/>
          <w:szCs w:val="28"/>
        </w:rPr>
      </w:pPr>
    </w:p>
    <w:p w:rsidR="00D972B2" w:rsidRPr="007E5DB7" w:rsidRDefault="00D972B2" w:rsidP="00D972B2">
      <w:pPr>
        <w:jc w:val="center"/>
        <w:rPr>
          <w:sz w:val="28"/>
          <w:szCs w:val="28"/>
        </w:rPr>
      </w:pPr>
    </w:p>
    <w:p w:rsidR="00D972B2" w:rsidRDefault="00D972B2" w:rsidP="00D972B2">
      <w:pPr>
        <w:jc w:val="center"/>
        <w:rPr>
          <w:sz w:val="28"/>
          <w:szCs w:val="28"/>
        </w:rPr>
      </w:pPr>
    </w:p>
    <w:p w:rsidR="00D972B2" w:rsidRDefault="00D972B2" w:rsidP="00D972B2">
      <w:pPr>
        <w:jc w:val="center"/>
        <w:rPr>
          <w:sz w:val="28"/>
          <w:szCs w:val="28"/>
        </w:rPr>
      </w:pPr>
    </w:p>
    <w:p w:rsidR="00D972B2" w:rsidRPr="007E5DB7" w:rsidRDefault="00D972B2" w:rsidP="00D972B2">
      <w:pPr>
        <w:jc w:val="center"/>
        <w:rPr>
          <w:sz w:val="28"/>
          <w:szCs w:val="28"/>
        </w:rPr>
      </w:pPr>
    </w:p>
    <w:p w:rsidR="00D972B2" w:rsidRDefault="00D972B2" w:rsidP="00D972B2">
      <w:pPr>
        <w:jc w:val="center"/>
        <w:rPr>
          <w:b/>
          <w:sz w:val="28"/>
          <w:szCs w:val="28"/>
        </w:rPr>
      </w:pPr>
      <w:r w:rsidRPr="005B3290">
        <w:rPr>
          <w:b/>
          <w:sz w:val="28"/>
          <w:szCs w:val="28"/>
        </w:rPr>
        <w:t xml:space="preserve">Система обеспечения объективности </w:t>
      </w:r>
    </w:p>
    <w:p w:rsidR="00D972B2" w:rsidRDefault="00D972B2" w:rsidP="00D97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 оценки</w:t>
      </w:r>
      <w:r w:rsidRPr="005B3290">
        <w:rPr>
          <w:b/>
          <w:sz w:val="28"/>
          <w:szCs w:val="28"/>
        </w:rPr>
        <w:t xml:space="preserve"> качес</w:t>
      </w:r>
      <w:r>
        <w:rPr>
          <w:b/>
          <w:sz w:val="28"/>
          <w:szCs w:val="28"/>
        </w:rPr>
        <w:t>тва образования в Пермском крае</w:t>
      </w:r>
    </w:p>
    <w:p w:rsidR="00D972B2" w:rsidRDefault="00D972B2" w:rsidP="00D972B2">
      <w:pPr>
        <w:jc w:val="center"/>
        <w:rPr>
          <w:sz w:val="28"/>
          <w:szCs w:val="28"/>
        </w:rPr>
      </w:pPr>
    </w:p>
    <w:p w:rsidR="00D972B2" w:rsidRDefault="00D972B2" w:rsidP="00D972B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E5DB7">
        <w:rPr>
          <w:sz w:val="28"/>
          <w:szCs w:val="28"/>
        </w:rPr>
        <w:t>Методология. Специфика региона. Критерии и показатели обеспечения объективности процедур оценки качества образования на муниципаль</w:t>
      </w:r>
      <w:r>
        <w:rPr>
          <w:sz w:val="28"/>
          <w:szCs w:val="28"/>
        </w:rPr>
        <w:t>ном и институциональном уровнях)</w:t>
      </w:r>
      <w:r w:rsidRPr="007E5DB7">
        <w:rPr>
          <w:sz w:val="28"/>
          <w:szCs w:val="28"/>
        </w:rPr>
        <w:t xml:space="preserve"> </w:t>
      </w:r>
    </w:p>
    <w:p w:rsidR="00D972B2" w:rsidRPr="007E5DB7" w:rsidRDefault="00D972B2" w:rsidP="00D972B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материалы</w:t>
      </w:r>
    </w:p>
    <w:p w:rsidR="00D972B2" w:rsidRPr="007E5DB7" w:rsidRDefault="00D972B2" w:rsidP="00D972B2">
      <w:pPr>
        <w:jc w:val="center"/>
        <w:rPr>
          <w:sz w:val="28"/>
          <w:szCs w:val="28"/>
        </w:rPr>
      </w:pPr>
    </w:p>
    <w:p w:rsidR="00D972B2" w:rsidRPr="007E5DB7" w:rsidRDefault="00D972B2" w:rsidP="00D972B2">
      <w:pPr>
        <w:jc w:val="center"/>
        <w:rPr>
          <w:sz w:val="28"/>
          <w:szCs w:val="28"/>
        </w:rPr>
      </w:pPr>
    </w:p>
    <w:p w:rsidR="00D972B2" w:rsidRPr="007E5DB7" w:rsidRDefault="00D972B2" w:rsidP="00D972B2">
      <w:pPr>
        <w:jc w:val="center"/>
        <w:rPr>
          <w:sz w:val="28"/>
          <w:szCs w:val="28"/>
        </w:rPr>
      </w:pPr>
      <w:r w:rsidRPr="007E5DB7">
        <w:rPr>
          <w:sz w:val="28"/>
          <w:szCs w:val="28"/>
        </w:rPr>
        <w:t>Оглавление:</w:t>
      </w:r>
    </w:p>
    <w:p w:rsidR="00D972B2" w:rsidRPr="007E5DB7" w:rsidRDefault="00D972B2" w:rsidP="00D972B2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5DB7">
        <w:rPr>
          <w:rFonts w:ascii="Times New Roman" w:hAnsi="Times New Roman"/>
          <w:sz w:val="28"/>
          <w:szCs w:val="28"/>
        </w:rPr>
        <w:t>Общие подходы к обеспечению объективности оценочных процедур. Рекомендации Рособрнадзора.</w:t>
      </w:r>
    </w:p>
    <w:p w:rsidR="00D972B2" w:rsidRPr="007E5DB7" w:rsidRDefault="00D972B2" w:rsidP="00D972B2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5DB7">
        <w:rPr>
          <w:rFonts w:ascii="Times New Roman" w:hAnsi="Times New Roman"/>
          <w:sz w:val="28"/>
          <w:szCs w:val="28"/>
        </w:rPr>
        <w:t>Специфика региональной системы оценки качества образования Пермского края как составляющей национально-региональной (общероссийской) системы оценки качества. Виды оценочных процедур в Пермском крае.</w:t>
      </w:r>
    </w:p>
    <w:p w:rsidR="00D972B2" w:rsidRPr="007E5DB7" w:rsidRDefault="00D972B2" w:rsidP="00D972B2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5DB7">
        <w:rPr>
          <w:rFonts w:ascii="Times New Roman" w:hAnsi="Times New Roman"/>
          <w:sz w:val="28"/>
          <w:szCs w:val="28"/>
        </w:rPr>
        <w:t>Уровни обеспечения объективности оценочных процедур: полномочия министерства образования и науки, регионального центра оценки качества образования (</w:t>
      </w:r>
      <w:r>
        <w:rPr>
          <w:rFonts w:ascii="Times New Roman" w:hAnsi="Times New Roman"/>
          <w:sz w:val="28"/>
          <w:szCs w:val="28"/>
        </w:rPr>
        <w:t>ЦОКО</w:t>
      </w:r>
      <w:r w:rsidRPr="007E5DB7">
        <w:rPr>
          <w:rFonts w:ascii="Times New Roman" w:hAnsi="Times New Roman"/>
          <w:sz w:val="28"/>
          <w:szCs w:val="28"/>
        </w:rPr>
        <w:t>), органов управления в сфере образования муниципальных</w:t>
      </w:r>
      <w:r>
        <w:rPr>
          <w:rFonts w:ascii="Times New Roman" w:hAnsi="Times New Roman"/>
          <w:sz w:val="28"/>
          <w:szCs w:val="28"/>
        </w:rPr>
        <w:t xml:space="preserve"> округов, </w:t>
      </w:r>
      <w:r w:rsidRPr="007E5DB7">
        <w:rPr>
          <w:rFonts w:ascii="Times New Roman" w:hAnsi="Times New Roman"/>
          <w:sz w:val="28"/>
          <w:szCs w:val="28"/>
        </w:rPr>
        <w:t>районов / городских округов, образовательных организаций.</w:t>
      </w:r>
    </w:p>
    <w:p w:rsidR="00D972B2" w:rsidRDefault="00D972B2" w:rsidP="00D972B2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5DB7">
        <w:rPr>
          <w:rFonts w:ascii="Times New Roman" w:hAnsi="Times New Roman"/>
          <w:sz w:val="28"/>
          <w:szCs w:val="28"/>
        </w:rPr>
        <w:t xml:space="preserve">Критерии и показатели обеспечения объективности оценочных процедур на уровнях муниципалитета и образовательной организации. </w:t>
      </w:r>
    </w:p>
    <w:p w:rsidR="00D972B2" w:rsidRPr="007E5DB7" w:rsidRDefault="00D972B2" w:rsidP="00D972B2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5DB7">
        <w:rPr>
          <w:rFonts w:ascii="Times New Roman" w:hAnsi="Times New Roman"/>
          <w:sz w:val="28"/>
          <w:szCs w:val="28"/>
        </w:rPr>
        <w:t>Система мониторинга и</w:t>
      </w:r>
      <w:r>
        <w:rPr>
          <w:rFonts w:ascii="Times New Roman" w:hAnsi="Times New Roman"/>
          <w:sz w:val="28"/>
          <w:szCs w:val="28"/>
        </w:rPr>
        <w:t xml:space="preserve"> принятия</w:t>
      </w:r>
      <w:r w:rsidRPr="007E5DB7">
        <w:rPr>
          <w:rFonts w:ascii="Times New Roman" w:hAnsi="Times New Roman"/>
          <w:sz w:val="28"/>
          <w:szCs w:val="28"/>
        </w:rPr>
        <w:t xml:space="preserve"> последующих управленческих действий. </w:t>
      </w:r>
    </w:p>
    <w:p w:rsidR="00D972B2" w:rsidRPr="007E5DB7" w:rsidRDefault="00D972B2" w:rsidP="00D972B2">
      <w:pPr>
        <w:jc w:val="center"/>
        <w:rPr>
          <w:sz w:val="28"/>
          <w:szCs w:val="28"/>
        </w:rPr>
      </w:pPr>
    </w:p>
    <w:p w:rsidR="00D972B2" w:rsidRPr="007E5DB7" w:rsidRDefault="00D972B2" w:rsidP="00D972B2">
      <w:pPr>
        <w:jc w:val="center"/>
        <w:rPr>
          <w:sz w:val="28"/>
          <w:szCs w:val="28"/>
        </w:rPr>
      </w:pPr>
    </w:p>
    <w:p w:rsidR="00D972B2" w:rsidRPr="007E5DB7" w:rsidRDefault="00D972B2" w:rsidP="00D972B2">
      <w:pPr>
        <w:jc w:val="center"/>
        <w:rPr>
          <w:sz w:val="28"/>
          <w:szCs w:val="28"/>
        </w:rPr>
      </w:pPr>
    </w:p>
    <w:p w:rsidR="00D972B2" w:rsidRDefault="00D972B2" w:rsidP="00D972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2B2" w:rsidRPr="005F323E" w:rsidRDefault="00D972B2" w:rsidP="00D972B2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5F323E">
        <w:rPr>
          <w:rFonts w:ascii="Times New Roman" w:hAnsi="Times New Roman"/>
          <w:b/>
          <w:i/>
          <w:sz w:val="28"/>
          <w:szCs w:val="28"/>
        </w:rPr>
        <w:t xml:space="preserve">Общие подходы к обеспечению объективности оценочных процедур. </w:t>
      </w:r>
    </w:p>
    <w:p w:rsidR="00D972B2" w:rsidRPr="005F323E" w:rsidRDefault="00D972B2" w:rsidP="00D972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Рособрнадзора</w:t>
      </w:r>
    </w:p>
    <w:p w:rsidR="00D972B2" w:rsidRPr="00AB46E9" w:rsidRDefault="00D972B2" w:rsidP="00D972B2">
      <w:pPr>
        <w:spacing w:line="360" w:lineRule="exact"/>
        <w:ind w:firstLine="567"/>
        <w:jc w:val="both"/>
        <w:rPr>
          <w:rStyle w:val="apple-style-span"/>
          <w:sz w:val="28"/>
          <w:szCs w:val="28"/>
        </w:rPr>
      </w:pPr>
      <w:r w:rsidRPr="00AB46E9">
        <w:rPr>
          <w:sz w:val="28"/>
          <w:szCs w:val="28"/>
        </w:rPr>
        <w:t xml:space="preserve">Для эффективного управления, принятия взвешенных решений, сравнения и адекватной оценки результатов деятельности необходимо систематическое измерение и оценка качества образования. </w:t>
      </w:r>
      <w:r w:rsidRPr="00AB46E9">
        <w:rPr>
          <w:rStyle w:val="apple-style-span"/>
          <w:sz w:val="28"/>
          <w:szCs w:val="28"/>
        </w:rPr>
        <w:t xml:space="preserve">Система оценки качества образования призвана обеспечить всех участников образовательного процесса надёжной информацией о состоянии и развитии системы образования на разных уровнях. </w:t>
      </w:r>
    </w:p>
    <w:p w:rsidR="00D972B2" w:rsidRPr="00AB46E9" w:rsidRDefault="00D972B2" w:rsidP="00D972B2">
      <w:pPr>
        <w:pStyle w:val="Default"/>
        <w:tabs>
          <w:tab w:val="left" w:pos="1134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AB46E9">
        <w:rPr>
          <w:sz w:val="28"/>
          <w:szCs w:val="28"/>
        </w:rPr>
        <w:t xml:space="preserve">Приказом Министерства образования и науки Пермского края </w:t>
      </w:r>
      <w:r w:rsidRPr="00AB46E9">
        <w:rPr>
          <w:sz w:val="28"/>
          <w:szCs w:val="28"/>
        </w:rPr>
        <w:br/>
      </w:r>
      <w:r w:rsidRPr="00AB46E9">
        <w:rPr>
          <w:spacing w:val="1"/>
          <w:sz w:val="28"/>
          <w:szCs w:val="28"/>
        </w:rPr>
        <w:t>о</w:t>
      </w:r>
      <w:r w:rsidRPr="00AB46E9">
        <w:rPr>
          <w:sz w:val="28"/>
          <w:szCs w:val="28"/>
        </w:rPr>
        <w:t xml:space="preserve">т </w:t>
      </w:r>
      <w:r w:rsidRPr="00AB46E9">
        <w:rPr>
          <w:spacing w:val="1"/>
          <w:sz w:val="28"/>
          <w:szCs w:val="28"/>
        </w:rPr>
        <w:t>29 сентября 2016 г.</w:t>
      </w:r>
      <w:r w:rsidRPr="00AB46E9">
        <w:rPr>
          <w:spacing w:val="11"/>
          <w:sz w:val="28"/>
          <w:szCs w:val="28"/>
        </w:rPr>
        <w:t xml:space="preserve"> </w:t>
      </w:r>
      <w:r w:rsidRPr="00AB46E9">
        <w:rPr>
          <w:sz w:val="28"/>
          <w:szCs w:val="28"/>
        </w:rPr>
        <w:t xml:space="preserve">№ </w:t>
      </w:r>
      <w:r w:rsidRPr="00AB46E9">
        <w:rPr>
          <w:spacing w:val="1"/>
          <w:sz w:val="28"/>
          <w:szCs w:val="28"/>
        </w:rPr>
        <w:t>СЭД-26-01-06-675</w:t>
      </w:r>
      <w:r w:rsidRPr="00AB46E9">
        <w:rPr>
          <w:spacing w:val="14"/>
          <w:sz w:val="28"/>
          <w:szCs w:val="28"/>
        </w:rPr>
        <w:t xml:space="preserve"> </w:t>
      </w:r>
      <w:r w:rsidRPr="00AB46E9">
        <w:rPr>
          <w:spacing w:val="-7"/>
          <w:sz w:val="28"/>
          <w:szCs w:val="28"/>
        </w:rPr>
        <w:t>«</w:t>
      </w:r>
      <w:r w:rsidRPr="00AB46E9">
        <w:rPr>
          <w:sz w:val="28"/>
          <w:szCs w:val="28"/>
        </w:rPr>
        <w:t>Об</w:t>
      </w:r>
      <w:r w:rsidRPr="00AB46E9">
        <w:rPr>
          <w:w w:val="99"/>
          <w:sz w:val="28"/>
          <w:szCs w:val="28"/>
        </w:rPr>
        <w:t xml:space="preserve"> </w:t>
      </w:r>
      <w:r w:rsidRPr="00AB46E9">
        <w:rPr>
          <w:spacing w:val="-2"/>
          <w:sz w:val="28"/>
          <w:szCs w:val="28"/>
        </w:rPr>
        <w:t>у</w:t>
      </w:r>
      <w:r w:rsidRPr="00AB46E9">
        <w:rPr>
          <w:spacing w:val="-1"/>
          <w:sz w:val="28"/>
          <w:szCs w:val="28"/>
        </w:rPr>
        <w:t>т</w:t>
      </w:r>
      <w:r w:rsidRPr="00AB46E9">
        <w:rPr>
          <w:sz w:val="28"/>
          <w:szCs w:val="28"/>
        </w:rPr>
        <w:t>ве</w:t>
      </w:r>
      <w:r w:rsidRPr="00AB46E9">
        <w:rPr>
          <w:spacing w:val="3"/>
          <w:sz w:val="28"/>
          <w:szCs w:val="28"/>
        </w:rPr>
        <w:t>р</w:t>
      </w:r>
      <w:r w:rsidRPr="00AB46E9">
        <w:rPr>
          <w:spacing w:val="-1"/>
          <w:sz w:val="28"/>
          <w:szCs w:val="28"/>
        </w:rPr>
        <w:t>ж</w:t>
      </w:r>
      <w:r w:rsidRPr="00AB46E9">
        <w:rPr>
          <w:sz w:val="28"/>
          <w:szCs w:val="28"/>
        </w:rPr>
        <w:t>д</w:t>
      </w:r>
      <w:r w:rsidRPr="00AB46E9">
        <w:rPr>
          <w:spacing w:val="2"/>
          <w:sz w:val="28"/>
          <w:szCs w:val="28"/>
        </w:rPr>
        <w:t>е</w:t>
      </w:r>
      <w:r w:rsidRPr="00AB46E9">
        <w:rPr>
          <w:spacing w:val="-1"/>
          <w:sz w:val="28"/>
          <w:szCs w:val="28"/>
        </w:rPr>
        <w:t>н</w:t>
      </w:r>
      <w:r w:rsidRPr="00AB46E9">
        <w:rPr>
          <w:spacing w:val="1"/>
          <w:sz w:val="28"/>
          <w:szCs w:val="28"/>
        </w:rPr>
        <w:t>и</w:t>
      </w:r>
      <w:r w:rsidRPr="00AB46E9">
        <w:rPr>
          <w:sz w:val="28"/>
          <w:szCs w:val="28"/>
        </w:rPr>
        <w:t>и</w:t>
      </w:r>
      <w:r w:rsidRPr="00AB46E9">
        <w:rPr>
          <w:spacing w:val="-12"/>
          <w:sz w:val="28"/>
          <w:szCs w:val="28"/>
        </w:rPr>
        <w:t xml:space="preserve"> </w:t>
      </w:r>
      <w:r w:rsidRPr="00AB46E9">
        <w:rPr>
          <w:spacing w:val="-1"/>
          <w:sz w:val="28"/>
          <w:szCs w:val="28"/>
        </w:rPr>
        <w:t xml:space="preserve">Положения о региональной системе </w:t>
      </w:r>
      <w:r w:rsidRPr="00AB46E9">
        <w:rPr>
          <w:spacing w:val="1"/>
          <w:sz w:val="28"/>
          <w:szCs w:val="28"/>
        </w:rPr>
        <w:t>о</w:t>
      </w:r>
      <w:r w:rsidRPr="00AB46E9">
        <w:rPr>
          <w:spacing w:val="-1"/>
          <w:sz w:val="28"/>
          <w:szCs w:val="28"/>
        </w:rPr>
        <w:t>ц</w:t>
      </w:r>
      <w:r w:rsidRPr="00AB46E9">
        <w:rPr>
          <w:spacing w:val="2"/>
          <w:sz w:val="28"/>
          <w:szCs w:val="28"/>
        </w:rPr>
        <w:t>е</w:t>
      </w:r>
      <w:r w:rsidRPr="00AB46E9">
        <w:rPr>
          <w:spacing w:val="-1"/>
          <w:sz w:val="28"/>
          <w:szCs w:val="28"/>
        </w:rPr>
        <w:t>н</w:t>
      </w:r>
      <w:r w:rsidRPr="00AB46E9">
        <w:rPr>
          <w:spacing w:val="1"/>
          <w:sz w:val="28"/>
          <w:szCs w:val="28"/>
        </w:rPr>
        <w:t>к</w:t>
      </w:r>
      <w:r w:rsidRPr="00AB46E9">
        <w:rPr>
          <w:sz w:val="28"/>
          <w:szCs w:val="28"/>
        </w:rPr>
        <w:t>и</w:t>
      </w:r>
      <w:r w:rsidRPr="00AB46E9">
        <w:rPr>
          <w:spacing w:val="-9"/>
          <w:sz w:val="28"/>
          <w:szCs w:val="28"/>
        </w:rPr>
        <w:t xml:space="preserve"> </w:t>
      </w:r>
      <w:r w:rsidRPr="00AB46E9">
        <w:rPr>
          <w:spacing w:val="-1"/>
          <w:sz w:val="28"/>
          <w:szCs w:val="28"/>
        </w:rPr>
        <w:t>к</w:t>
      </w:r>
      <w:r w:rsidRPr="00AB46E9">
        <w:rPr>
          <w:sz w:val="28"/>
          <w:szCs w:val="28"/>
        </w:rPr>
        <w:t>ачес</w:t>
      </w:r>
      <w:r w:rsidRPr="00AB46E9">
        <w:rPr>
          <w:spacing w:val="-1"/>
          <w:sz w:val="28"/>
          <w:szCs w:val="28"/>
        </w:rPr>
        <w:t>т</w:t>
      </w:r>
      <w:r w:rsidRPr="00AB46E9">
        <w:rPr>
          <w:sz w:val="28"/>
          <w:szCs w:val="28"/>
        </w:rPr>
        <w:t>ва</w:t>
      </w:r>
      <w:r w:rsidRPr="00AB46E9">
        <w:rPr>
          <w:spacing w:val="-11"/>
          <w:sz w:val="28"/>
          <w:szCs w:val="28"/>
        </w:rPr>
        <w:t xml:space="preserve"> </w:t>
      </w:r>
      <w:r w:rsidRPr="00AB46E9">
        <w:rPr>
          <w:spacing w:val="1"/>
          <w:sz w:val="28"/>
          <w:szCs w:val="28"/>
        </w:rPr>
        <w:t>о</w:t>
      </w:r>
      <w:r w:rsidRPr="00AB46E9">
        <w:rPr>
          <w:sz w:val="28"/>
          <w:szCs w:val="28"/>
        </w:rPr>
        <w:t>браз</w:t>
      </w:r>
      <w:r w:rsidRPr="00AB46E9">
        <w:rPr>
          <w:spacing w:val="1"/>
          <w:sz w:val="28"/>
          <w:szCs w:val="28"/>
        </w:rPr>
        <w:t>о</w:t>
      </w:r>
      <w:r w:rsidRPr="00AB46E9">
        <w:rPr>
          <w:sz w:val="28"/>
          <w:szCs w:val="28"/>
        </w:rPr>
        <w:t>ва</w:t>
      </w:r>
      <w:r w:rsidRPr="00AB46E9">
        <w:rPr>
          <w:spacing w:val="1"/>
          <w:sz w:val="28"/>
          <w:szCs w:val="28"/>
        </w:rPr>
        <w:t>н</w:t>
      </w:r>
      <w:r w:rsidRPr="00AB46E9">
        <w:rPr>
          <w:spacing w:val="-1"/>
          <w:sz w:val="28"/>
          <w:szCs w:val="28"/>
        </w:rPr>
        <w:t>и</w:t>
      </w:r>
      <w:r w:rsidRPr="00AB46E9">
        <w:rPr>
          <w:sz w:val="28"/>
          <w:szCs w:val="28"/>
        </w:rPr>
        <w:t>я</w:t>
      </w:r>
      <w:r w:rsidRPr="00AB46E9">
        <w:rPr>
          <w:spacing w:val="-12"/>
          <w:sz w:val="28"/>
          <w:szCs w:val="28"/>
        </w:rPr>
        <w:t xml:space="preserve"> </w:t>
      </w:r>
      <w:r w:rsidRPr="00AB46E9">
        <w:rPr>
          <w:sz w:val="28"/>
          <w:szCs w:val="28"/>
        </w:rPr>
        <w:t>Пермского края</w:t>
      </w:r>
      <w:r w:rsidRPr="00AB46E9">
        <w:rPr>
          <w:spacing w:val="-5"/>
          <w:sz w:val="28"/>
          <w:szCs w:val="28"/>
        </w:rPr>
        <w:t>»</w:t>
      </w:r>
      <w:r w:rsidRPr="00AB46E9">
        <w:rPr>
          <w:sz w:val="28"/>
          <w:szCs w:val="28"/>
        </w:rPr>
        <w:t xml:space="preserve"> определены единые требования к организации системы оценки качества образования на всех уровнях региональной системы образования. </w:t>
      </w:r>
    </w:p>
    <w:p w:rsidR="00D972B2" w:rsidRPr="00AB46E9" w:rsidRDefault="00D972B2" w:rsidP="00D972B2">
      <w:pPr>
        <w:pStyle w:val="Default"/>
        <w:tabs>
          <w:tab w:val="left" w:pos="1134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AB46E9">
        <w:rPr>
          <w:sz w:val="28"/>
          <w:szCs w:val="28"/>
        </w:rPr>
        <w:t xml:space="preserve">Основная цель функционирования </w:t>
      </w:r>
      <w:r>
        <w:rPr>
          <w:spacing w:val="-1"/>
          <w:sz w:val="28"/>
          <w:szCs w:val="28"/>
        </w:rPr>
        <w:t>региональной системы</w:t>
      </w:r>
      <w:r w:rsidRPr="00AB46E9">
        <w:rPr>
          <w:spacing w:val="-1"/>
          <w:sz w:val="28"/>
          <w:szCs w:val="28"/>
        </w:rPr>
        <w:t xml:space="preserve"> </w:t>
      </w:r>
      <w:r w:rsidRPr="00AB46E9">
        <w:rPr>
          <w:spacing w:val="1"/>
          <w:sz w:val="28"/>
          <w:szCs w:val="28"/>
        </w:rPr>
        <w:t>о</w:t>
      </w:r>
      <w:r w:rsidRPr="00AB46E9">
        <w:rPr>
          <w:spacing w:val="-1"/>
          <w:sz w:val="28"/>
          <w:szCs w:val="28"/>
        </w:rPr>
        <w:t>ц</w:t>
      </w:r>
      <w:r w:rsidRPr="00AB46E9">
        <w:rPr>
          <w:spacing w:val="2"/>
          <w:sz w:val="28"/>
          <w:szCs w:val="28"/>
        </w:rPr>
        <w:t>е</w:t>
      </w:r>
      <w:r w:rsidRPr="00AB46E9">
        <w:rPr>
          <w:spacing w:val="-1"/>
          <w:sz w:val="28"/>
          <w:szCs w:val="28"/>
        </w:rPr>
        <w:t>н</w:t>
      </w:r>
      <w:r w:rsidRPr="00AB46E9">
        <w:rPr>
          <w:spacing w:val="1"/>
          <w:sz w:val="28"/>
          <w:szCs w:val="28"/>
        </w:rPr>
        <w:t>к</w:t>
      </w:r>
      <w:r w:rsidRPr="00AB46E9">
        <w:rPr>
          <w:sz w:val="28"/>
          <w:szCs w:val="28"/>
        </w:rPr>
        <w:t>и</w:t>
      </w:r>
      <w:r w:rsidRPr="00AB46E9">
        <w:rPr>
          <w:spacing w:val="-9"/>
          <w:sz w:val="28"/>
          <w:szCs w:val="28"/>
        </w:rPr>
        <w:t xml:space="preserve"> </w:t>
      </w:r>
      <w:r w:rsidRPr="00AB46E9">
        <w:rPr>
          <w:spacing w:val="-1"/>
          <w:sz w:val="28"/>
          <w:szCs w:val="28"/>
        </w:rPr>
        <w:t>к</w:t>
      </w:r>
      <w:r w:rsidRPr="00AB46E9">
        <w:rPr>
          <w:sz w:val="28"/>
          <w:szCs w:val="28"/>
        </w:rPr>
        <w:t>ачес</w:t>
      </w:r>
      <w:r w:rsidRPr="00AB46E9">
        <w:rPr>
          <w:spacing w:val="-1"/>
          <w:sz w:val="28"/>
          <w:szCs w:val="28"/>
        </w:rPr>
        <w:t>т</w:t>
      </w:r>
      <w:r w:rsidRPr="00AB46E9">
        <w:rPr>
          <w:sz w:val="28"/>
          <w:szCs w:val="28"/>
        </w:rPr>
        <w:t>ва</w:t>
      </w:r>
      <w:r w:rsidRPr="00AB46E9">
        <w:rPr>
          <w:spacing w:val="-11"/>
          <w:sz w:val="28"/>
          <w:szCs w:val="28"/>
        </w:rPr>
        <w:t xml:space="preserve"> </w:t>
      </w:r>
      <w:r w:rsidRPr="00AB46E9">
        <w:rPr>
          <w:spacing w:val="1"/>
          <w:sz w:val="28"/>
          <w:szCs w:val="28"/>
        </w:rPr>
        <w:t>о</w:t>
      </w:r>
      <w:r w:rsidRPr="00AB46E9">
        <w:rPr>
          <w:sz w:val="28"/>
          <w:szCs w:val="28"/>
        </w:rPr>
        <w:t>браз</w:t>
      </w:r>
      <w:r w:rsidRPr="00AB46E9">
        <w:rPr>
          <w:spacing w:val="1"/>
          <w:sz w:val="28"/>
          <w:szCs w:val="28"/>
        </w:rPr>
        <w:t>о</w:t>
      </w:r>
      <w:r w:rsidRPr="00AB46E9">
        <w:rPr>
          <w:sz w:val="28"/>
          <w:szCs w:val="28"/>
        </w:rPr>
        <w:t>ва</w:t>
      </w:r>
      <w:r w:rsidRPr="00AB46E9">
        <w:rPr>
          <w:spacing w:val="1"/>
          <w:sz w:val="28"/>
          <w:szCs w:val="28"/>
        </w:rPr>
        <w:t>н</w:t>
      </w:r>
      <w:r w:rsidRPr="00AB46E9">
        <w:rPr>
          <w:spacing w:val="-1"/>
          <w:sz w:val="28"/>
          <w:szCs w:val="28"/>
        </w:rPr>
        <w:t>и</w:t>
      </w:r>
      <w:r w:rsidRPr="00AB46E9">
        <w:rPr>
          <w:sz w:val="28"/>
          <w:szCs w:val="28"/>
        </w:rPr>
        <w:t>я</w:t>
      </w:r>
      <w:r w:rsidRPr="00AB46E9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(</w:t>
      </w:r>
      <w:r w:rsidRPr="00AB46E9">
        <w:rPr>
          <w:sz w:val="28"/>
          <w:szCs w:val="28"/>
        </w:rPr>
        <w:t>РСОКО</w:t>
      </w:r>
      <w:r>
        <w:rPr>
          <w:sz w:val="28"/>
          <w:szCs w:val="28"/>
        </w:rPr>
        <w:t>)</w:t>
      </w:r>
      <w:r w:rsidRPr="00AB46E9">
        <w:rPr>
          <w:sz w:val="28"/>
          <w:szCs w:val="28"/>
        </w:rPr>
        <w:t xml:space="preserve"> - управление качеством образования </w:t>
      </w:r>
      <w:r w:rsidRPr="00AB46E9">
        <w:rPr>
          <w:b/>
          <w:sz w:val="28"/>
          <w:szCs w:val="28"/>
        </w:rPr>
        <w:t>на основе его достоверной и объективной оценки.</w:t>
      </w:r>
      <w:r w:rsidRPr="00AB46E9">
        <w:rPr>
          <w:rStyle w:val="apple-style-span"/>
          <w:sz w:val="28"/>
          <w:szCs w:val="28"/>
        </w:rPr>
        <w:t xml:space="preserve"> </w:t>
      </w:r>
    </w:p>
    <w:p w:rsidR="00D972B2" w:rsidRPr="00AB46E9" w:rsidRDefault="00D972B2" w:rsidP="00D972B2">
      <w:pPr>
        <w:pStyle w:val="ae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AB46E9">
        <w:rPr>
          <w:sz w:val="28"/>
          <w:szCs w:val="28"/>
        </w:rPr>
        <w:t>По результатам различных оценочных процедур и мониторинговых исследований принимаются важные управленческие решения на уровне школ, муниципалитетов, региона, разрабатываются рекомендации, осуществляется планирование и прогнозирование развития.</w:t>
      </w:r>
    </w:p>
    <w:p w:rsidR="00D972B2" w:rsidRPr="00AB46E9" w:rsidRDefault="00D972B2" w:rsidP="00D972B2">
      <w:pPr>
        <w:spacing w:line="360" w:lineRule="exact"/>
        <w:ind w:firstLine="709"/>
        <w:jc w:val="both"/>
        <w:rPr>
          <w:sz w:val="28"/>
          <w:szCs w:val="28"/>
        </w:rPr>
      </w:pPr>
      <w:r w:rsidRPr="00AB46E9">
        <w:rPr>
          <w:sz w:val="28"/>
          <w:szCs w:val="28"/>
        </w:rPr>
        <w:t>Результаты оценочных процедур являются особенно важными для образовательных организаций. Они необходимы для совершенствования преподавания учебных предметов, организации функционирования внутренней системы оценки качества образования, обеспечения открытости информации.</w:t>
      </w:r>
    </w:p>
    <w:p w:rsidR="00D972B2" w:rsidRPr="00AB46E9" w:rsidRDefault="00D972B2" w:rsidP="00D972B2">
      <w:pPr>
        <w:pStyle w:val="ae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AB46E9">
        <w:rPr>
          <w:sz w:val="28"/>
          <w:szCs w:val="28"/>
        </w:rPr>
        <w:t>Определяющим фактором корректного использования результатов различных оценочных процедур для принятия управленческих решений является их достоверность и доверие к результатам оценки со стороны профессионального сообщества и общественности.</w:t>
      </w:r>
    </w:p>
    <w:p w:rsidR="00D972B2" w:rsidRPr="00AB46E9" w:rsidRDefault="00D972B2" w:rsidP="00D972B2">
      <w:pPr>
        <w:spacing w:line="360" w:lineRule="exact"/>
        <w:ind w:firstLine="709"/>
        <w:jc w:val="both"/>
        <w:rPr>
          <w:sz w:val="28"/>
          <w:szCs w:val="28"/>
        </w:rPr>
      </w:pPr>
      <w:r w:rsidRPr="00AB46E9">
        <w:rPr>
          <w:sz w:val="28"/>
          <w:szCs w:val="28"/>
        </w:rPr>
        <w:t>Повышение уровня объективности оценочных процедур является важной задачей всех уровней управления образованием: регионального, муниципального, школьного.</w:t>
      </w:r>
    </w:p>
    <w:p w:rsidR="00D972B2" w:rsidRPr="00AB46E9" w:rsidRDefault="00D972B2" w:rsidP="00D972B2">
      <w:pPr>
        <w:spacing w:line="360" w:lineRule="exact"/>
        <w:ind w:firstLine="709"/>
        <w:jc w:val="both"/>
        <w:rPr>
          <w:sz w:val="28"/>
          <w:szCs w:val="28"/>
        </w:rPr>
      </w:pPr>
      <w:r w:rsidRPr="00AB46E9">
        <w:rPr>
          <w:sz w:val="28"/>
          <w:szCs w:val="28"/>
        </w:rPr>
        <w:t>Рособрнадзор в своих методических рекомендациях по повышению объективности оценки образовательных результатов выделил три основных направления организации комплексных мероприятий в целях повышения объективности оценки образовательных результатов: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1. Обеспечение объективности образовательных результатов в рамках конкретной оценочной процедуры в образовательных организациях (далее – ОО).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2. Выявление ОО с необъективными результатами, профилактическая работа с выявленными ОО.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lastRenderedPageBreak/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РСОКО в Пермском крае предполагает комплексное сочетание всех трех подходов и создание на их основе такой системы, при которой все участники образовательных отношений заинтересованы в объективной оценке образовательных результатов,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outlineLvl w:val="2"/>
        <w:rPr>
          <w:b/>
          <w:bCs/>
          <w:sz w:val="28"/>
          <w:szCs w:val="28"/>
        </w:rPr>
      </w:pPr>
      <w:r w:rsidRPr="00D972B2">
        <w:rPr>
          <w:b/>
          <w:bCs/>
          <w:sz w:val="28"/>
          <w:szCs w:val="28"/>
        </w:rPr>
        <w:t>Подход 1: обеспечение объективности образовательных результатов в рамках конкретной оценочной процедуры в образовательных организациях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1. Наличие описания оценочной процедуры, закрепляющего соответствие этой оценочной процедуры следующим принципам: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а. использование научно обоснованной концепции и качественных контрольных измерительных материалов;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б. применение единых организационно-технологических решений, мер защиты информации;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в. привлечение квалифицированных специалистов на всех этапах;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г. устранение конфликта интересов в отношении всех специалистов, привлеченных к проведению оценочной процедуры.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 xml:space="preserve">2. Обеспечение на всех уровнях (региональном, муниципальном, уровне ОО) контроля соблюдения всех положений и регламентов, приведенных в описании оценочной процедуры. 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Контроль может, в том числе, осуществляться посредством: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а. привлечения независимых, общественных наблюдателей;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б. выезда в пункты проведения представителей муниципальных и региональных органов управления образованием;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в. организации видеонаблюдения и т.п.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Условие отсутствия конфликта интересов означает, в том числе, что необходимо соблюдать следующие требования: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в качестве наблюдателей не могут выступать родители учащихся класса, которые принимают участие в оценочной процедуре;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 xml:space="preserve">- проверка работ должна проводиться по стандартизированным критериям с </w:t>
      </w:r>
      <w:r w:rsidRPr="00D972B2">
        <w:rPr>
          <w:sz w:val="28"/>
          <w:szCs w:val="28"/>
        </w:rPr>
        <w:lastRenderedPageBreak/>
        <w:t>предварительным коллегиальным обсуждением подходов к оцениванию.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before="60" w:line="360" w:lineRule="exact"/>
        <w:ind w:firstLine="539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При организации всероссийских проверочных работ необходима разработка регионального регламента их проведения, типовых регламентов для ОО, касающихся вопросов проведения ВПР в ОО и обеспечения объективности результатов, а также контроль соблюдения всех принятых регламентов.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outlineLvl w:val="2"/>
        <w:rPr>
          <w:b/>
          <w:bCs/>
          <w:sz w:val="28"/>
          <w:szCs w:val="28"/>
        </w:rPr>
      </w:pPr>
      <w:r w:rsidRPr="00D972B2">
        <w:rPr>
          <w:b/>
          <w:bCs/>
          <w:sz w:val="28"/>
          <w:szCs w:val="28"/>
        </w:rPr>
        <w:t>Подход 2: выявление ОО с необъективными результатами, профилактическая работа с выявленными ОО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Выявление ОО с необъективными результатами оценочной процедуры федерального, регионального или муниципального уровня может осуществляться аналитическими методами, с использованием: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оценки доверительного интервала среднего балла для ОО относительно группы ОО (может использоваться только на уровне региона);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оценки доверительного интервала процента выполнения каждого задания по каждой ОО, участвовавшей в оценочной процедуре, относительно контрольной выборки ОО (контрольная выборка ОО осуществляется на уровне региона);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сравнения результатов ОО с результатами ОО контрольной группы, с учетом контекстных данных об ОО;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сравнения уровня результатов оценочной процедуры в ОО с уровнем результатов ЕГЭ/ОГЭ с учетом контекстных данных об ОО;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в рамках отдельных процедур могут быть предложены иные подходы.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Примечания.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Контрольная выборка ОО включает те ОО, в которых в полной мере реализован первый подход или хотя бы обеспечено присутствие независимых наблюдателей на всех стадиях проведения оценочной процедуры. Поскольку контрольная выборка ОО должна быть достаточно большой, ее формирование возможно только в случае проведения массовых оценочных процедур, например, ВПР или региональных оценочных процедур с участием большинства ОО региона.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При использовании статистических методов выявления ОО с необъективными результатами может быть применен кластерный подход.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Признаком необъективности оценивания образовательных результатов в ОО может также служить наличие выпускников ОО, получивших медали «За особые успехи в учении» и имеющих низкие результаты ЕГЭ.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В случае обнаружения признаков недостоверности результатов в ОО рекомендуется: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осуществить перепроверку результатов;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в случае подтверждения недостоверности результатов выработать комплекс мер в отношении данной ОО.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outlineLvl w:val="2"/>
        <w:rPr>
          <w:b/>
          <w:bCs/>
          <w:sz w:val="28"/>
          <w:szCs w:val="28"/>
        </w:rPr>
      </w:pPr>
      <w:r w:rsidRPr="00D972B2">
        <w:rPr>
          <w:b/>
          <w:bCs/>
          <w:sz w:val="28"/>
          <w:szCs w:val="28"/>
        </w:rPr>
        <w:t>Подход 3: 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lastRenderedPageBreak/>
        <w:t>Для формирования у участников образовательных отношений позитивного отношения к объективной оценке образовательных результатов предусматриваются следующие меры: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разрабатывать и реализовывать в приоритетном порядке программы помощи ОО с низкими результатами, программы помощи учителям, имеющим профессиональные проблемы и дефициты, руководителям ОО, в которых есть проблемы с организацией образовательного процесса и т.п.; во всех перечисленных случаях применять меры административного воздействия, только если программы помощи не приводят к позитивным сдвигам в результатах;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использовать для оценки деятельности педагога результаты, показанные его учениками (в независимых оценочных процедурах, соответствующих рекомендациям приложения 1) только по желанию педагога;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способствовать повышению заинтересованности ОО в использовании объективных результатов региональных и федеральных оценочных процедур;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проводить разъяснительную работу с муниципальными органами управления образованием и руководителями ОО по вопросам повышения объективности оценки образовательных результатов и реализации перечисленных выше мер.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 xml:space="preserve">Важным механизмом обеспечения объективности оценивания является внутришкольная система оценки образовательных результатов, способствующая эффективному выполнению педагогами трудовой функции "по объективной оценке знаний обучающихся на основе тестирования и других методов контроля в соответствии с реальными учебными возможностями детей" </w:t>
      </w:r>
      <w:hyperlink w:anchor="Par98" w:tooltip="&lt;1&gt; Приказ Минтруда N 544н от 18.10.2013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." w:history="1">
        <w:r w:rsidRPr="00D972B2">
          <w:rPr>
            <w:color w:val="0000FF"/>
            <w:sz w:val="28"/>
            <w:szCs w:val="28"/>
          </w:rPr>
          <w:t>&lt;1&gt;</w:t>
        </w:r>
      </w:hyperlink>
      <w:r w:rsidRPr="00D972B2">
        <w:rPr>
          <w:sz w:val="28"/>
          <w:szCs w:val="28"/>
        </w:rPr>
        <w:t>. Элементами такой системы в ОО являются, в том числе: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положение о внутренней системе оценки качества подготовки обучающихся;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система регулярных независимых оценочных процедур, объективность результатов которых обеспечивает руководство ОО;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принятые в ОО прозрачные критерии внутришкольного текущего и итогового оценивания, обеспечивающие справедливую непротиворечивую оценку образовательных результатов обучающихся;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внутришкольное обучение и самообразование;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972B2">
        <w:rPr>
          <w:sz w:val="28"/>
          <w:szCs w:val="28"/>
        </w:rPr>
        <w:t>--------------------------------</w:t>
      </w:r>
    </w:p>
    <w:p w:rsidR="00D972B2" w:rsidRPr="00D972B2" w:rsidRDefault="00D972B2" w:rsidP="00D972B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bookmarkStart w:id="0" w:name="Par98"/>
      <w:bookmarkEnd w:id="0"/>
      <w:r w:rsidRPr="00D972B2">
        <w:rPr>
          <w:sz w:val="28"/>
          <w:szCs w:val="28"/>
        </w:rPr>
        <w:t xml:space="preserve">&lt;1&gt; Приказ Минтруда № 544н от 18.10.2013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</w:t>
      </w:r>
      <w:r w:rsidRPr="00D972B2">
        <w:rPr>
          <w:sz w:val="28"/>
          <w:szCs w:val="28"/>
        </w:rPr>
        <w:lastRenderedPageBreak/>
        <w:t>образования) (воспитатель, учитель)".</w:t>
      </w:r>
    </w:p>
    <w:p w:rsidR="00D972B2" w:rsidRPr="00D972B2" w:rsidRDefault="00D972B2" w:rsidP="00D972B2">
      <w:pPr>
        <w:spacing w:line="360" w:lineRule="exact"/>
        <w:rPr>
          <w:sz w:val="28"/>
          <w:szCs w:val="28"/>
        </w:rPr>
      </w:pPr>
    </w:p>
    <w:p w:rsidR="00D972B2" w:rsidRPr="00AB46E9" w:rsidRDefault="00D972B2" w:rsidP="00D972B2">
      <w:pPr>
        <w:pStyle w:val="ad"/>
        <w:numPr>
          <w:ilvl w:val="0"/>
          <w:numId w:val="2"/>
        </w:numPr>
        <w:spacing w:line="36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B46E9">
        <w:rPr>
          <w:rFonts w:ascii="Times New Roman" w:hAnsi="Times New Roman"/>
          <w:b/>
          <w:i/>
          <w:sz w:val="28"/>
          <w:szCs w:val="28"/>
        </w:rPr>
        <w:t>Специфика региональной системы оценки качества образования Пермского края как составляющей национально-региональной (общероссийской) системы оценки качества. Виды оценочных процедур в Пермском крае.</w:t>
      </w:r>
    </w:p>
    <w:p w:rsidR="00D972B2" w:rsidRPr="00AB46E9" w:rsidRDefault="00D972B2" w:rsidP="00D972B2">
      <w:pPr>
        <w:pStyle w:val="a7"/>
        <w:ind w:right="122" w:firstLine="567"/>
        <w:rPr>
          <w:szCs w:val="28"/>
        </w:rPr>
      </w:pPr>
      <w:r w:rsidRPr="00AB46E9">
        <w:rPr>
          <w:szCs w:val="28"/>
        </w:rPr>
        <w:t xml:space="preserve">Вся совокупность процедур оценки качества общего образования рассматривается как процедурный компонент региональной системы оценки качества образования (РСОКО) и определяется соответствующими нормативными документами Министерства образования и науки Пермского края (далее - Министерство). </w:t>
      </w:r>
    </w:p>
    <w:p w:rsidR="00D972B2" w:rsidRPr="00AB46E9" w:rsidRDefault="00D972B2" w:rsidP="00D972B2">
      <w:pPr>
        <w:pStyle w:val="a7"/>
        <w:ind w:right="122" w:firstLine="567"/>
        <w:rPr>
          <w:szCs w:val="28"/>
        </w:rPr>
      </w:pPr>
      <w:r w:rsidRPr="00AB46E9">
        <w:rPr>
          <w:szCs w:val="28"/>
        </w:rPr>
        <w:t xml:space="preserve">В соответствии с ежегодным приказом Министерства «Об утверждении календарного плана-графика проведения мероприятий региональной системы оценки качества образования на территории Пермского края» на региональном уровне в системе проводятся: </w:t>
      </w:r>
    </w:p>
    <w:p w:rsidR="00D972B2" w:rsidRPr="00AB46E9" w:rsidRDefault="00D972B2" w:rsidP="00D972B2">
      <w:pPr>
        <w:pStyle w:val="a7"/>
        <w:ind w:right="122" w:firstLine="0"/>
        <w:rPr>
          <w:szCs w:val="28"/>
        </w:rPr>
      </w:pPr>
      <w:r w:rsidRPr="00AB46E9">
        <w:rPr>
          <w:szCs w:val="28"/>
        </w:rPr>
        <w:t>- психологические on-line мониторинги метапредметных результатов обучающихся основной школы (5-9 кл.);</w:t>
      </w:r>
    </w:p>
    <w:p w:rsidR="00D972B2" w:rsidRPr="00AB46E9" w:rsidRDefault="00D972B2" w:rsidP="00D972B2">
      <w:pPr>
        <w:pStyle w:val="a7"/>
        <w:ind w:right="122" w:firstLine="0"/>
        <w:rPr>
          <w:szCs w:val="28"/>
        </w:rPr>
      </w:pPr>
      <w:r w:rsidRPr="00AB46E9">
        <w:rPr>
          <w:szCs w:val="28"/>
        </w:rPr>
        <w:t>- мониторинги сформированности логического мышления учащихся начальной школы (4 кл.);</w:t>
      </w:r>
    </w:p>
    <w:p w:rsidR="00D972B2" w:rsidRPr="00AB46E9" w:rsidRDefault="00D972B2" w:rsidP="00D972B2">
      <w:pPr>
        <w:pStyle w:val="a7"/>
        <w:ind w:right="122" w:firstLine="0"/>
        <w:rPr>
          <w:szCs w:val="28"/>
        </w:rPr>
      </w:pPr>
      <w:r w:rsidRPr="00AB46E9">
        <w:rPr>
          <w:szCs w:val="28"/>
        </w:rPr>
        <w:t>- on-line мониторинг метапредметных результатов при изучении предметов социально-гуманитарного цикла в старшей школе (10-11 кл.);</w:t>
      </w:r>
    </w:p>
    <w:p w:rsidR="00D972B2" w:rsidRPr="00AB46E9" w:rsidRDefault="00D972B2" w:rsidP="00D972B2">
      <w:pPr>
        <w:pStyle w:val="a7"/>
        <w:ind w:right="122" w:firstLine="0"/>
        <w:rPr>
          <w:szCs w:val="28"/>
        </w:rPr>
      </w:pPr>
      <w:r w:rsidRPr="00AB46E9">
        <w:rPr>
          <w:szCs w:val="28"/>
        </w:rPr>
        <w:t>- мониторинги уровня подготовки по английскому языку в основной школе;</w:t>
      </w:r>
    </w:p>
    <w:p w:rsidR="00D972B2" w:rsidRPr="00AB46E9" w:rsidRDefault="00D972B2" w:rsidP="00D972B2">
      <w:pPr>
        <w:pStyle w:val="a7"/>
        <w:ind w:right="122" w:firstLine="0"/>
        <w:rPr>
          <w:szCs w:val="28"/>
        </w:rPr>
      </w:pPr>
      <w:r w:rsidRPr="00AB46E9">
        <w:rPr>
          <w:szCs w:val="28"/>
        </w:rPr>
        <w:t>- мониторинги предметных результатов по русскому языку и математике на всех ступенях общего образования;</w:t>
      </w:r>
    </w:p>
    <w:p w:rsidR="00D972B2" w:rsidRPr="00AB46E9" w:rsidRDefault="00D972B2" w:rsidP="00D972B2">
      <w:pPr>
        <w:pStyle w:val="a7"/>
        <w:ind w:right="122" w:firstLine="0"/>
        <w:rPr>
          <w:szCs w:val="28"/>
        </w:rPr>
      </w:pPr>
      <w:r w:rsidRPr="00AB46E9">
        <w:rPr>
          <w:szCs w:val="28"/>
        </w:rPr>
        <w:t>- мониторинги функциональной грамотности (читательской, финансовой, математической, естественно-научной) в рамках общероссийской оценки по модели PISA;</w:t>
      </w:r>
    </w:p>
    <w:p w:rsidR="00D972B2" w:rsidRPr="00AB46E9" w:rsidRDefault="00D972B2" w:rsidP="00D972B2">
      <w:pPr>
        <w:pStyle w:val="a7"/>
        <w:ind w:right="122" w:firstLine="0"/>
        <w:rPr>
          <w:szCs w:val="28"/>
        </w:rPr>
      </w:pPr>
      <w:r w:rsidRPr="00AB46E9">
        <w:rPr>
          <w:szCs w:val="28"/>
        </w:rPr>
        <w:t>- диагностики готовности обучающихся старших классов (9-11) к профессиональному самоопределению.</w:t>
      </w:r>
    </w:p>
    <w:p w:rsidR="00D972B2" w:rsidRPr="00AB46E9" w:rsidRDefault="00D972B2" w:rsidP="00D972B2">
      <w:pPr>
        <w:pStyle w:val="a7"/>
        <w:ind w:right="101"/>
        <w:rPr>
          <w:szCs w:val="28"/>
        </w:rPr>
      </w:pPr>
      <w:r w:rsidRPr="00AB46E9">
        <w:rPr>
          <w:szCs w:val="28"/>
        </w:rPr>
        <w:t>Приказом</w:t>
      </w:r>
      <w:r w:rsidRPr="00AB46E9">
        <w:rPr>
          <w:spacing w:val="35"/>
          <w:szCs w:val="28"/>
        </w:rPr>
        <w:t xml:space="preserve"> </w:t>
      </w:r>
      <w:r w:rsidRPr="00AB46E9">
        <w:rPr>
          <w:szCs w:val="28"/>
        </w:rPr>
        <w:t>М</w:t>
      </w:r>
      <w:r w:rsidRPr="00AB46E9">
        <w:rPr>
          <w:spacing w:val="1"/>
          <w:szCs w:val="28"/>
        </w:rPr>
        <w:t>и</w:t>
      </w:r>
      <w:r w:rsidRPr="00AB46E9">
        <w:rPr>
          <w:spacing w:val="-1"/>
          <w:szCs w:val="28"/>
        </w:rPr>
        <w:t>ни</w:t>
      </w:r>
      <w:r w:rsidRPr="00AB46E9">
        <w:rPr>
          <w:spacing w:val="2"/>
          <w:szCs w:val="28"/>
        </w:rPr>
        <w:t>с</w:t>
      </w:r>
      <w:r w:rsidRPr="00AB46E9">
        <w:rPr>
          <w:spacing w:val="-1"/>
          <w:szCs w:val="28"/>
        </w:rPr>
        <w:t>т</w:t>
      </w:r>
      <w:r w:rsidRPr="00AB46E9">
        <w:rPr>
          <w:szCs w:val="28"/>
        </w:rPr>
        <w:t>е</w:t>
      </w:r>
      <w:r w:rsidRPr="00AB46E9">
        <w:rPr>
          <w:spacing w:val="1"/>
          <w:szCs w:val="28"/>
        </w:rPr>
        <w:t>р</w:t>
      </w:r>
      <w:r w:rsidRPr="00AB46E9">
        <w:rPr>
          <w:szCs w:val="28"/>
        </w:rPr>
        <w:t>ст</w:t>
      </w:r>
      <w:r w:rsidRPr="00AB46E9">
        <w:rPr>
          <w:spacing w:val="-1"/>
          <w:szCs w:val="28"/>
        </w:rPr>
        <w:t>в</w:t>
      </w:r>
      <w:r w:rsidRPr="00AB46E9">
        <w:rPr>
          <w:szCs w:val="28"/>
        </w:rPr>
        <w:t>а</w:t>
      </w:r>
      <w:r w:rsidRPr="00AB46E9">
        <w:rPr>
          <w:spacing w:val="34"/>
          <w:szCs w:val="28"/>
        </w:rPr>
        <w:t xml:space="preserve"> </w:t>
      </w:r>
      <w:r w:rsidRPr="00AB46E9">
        <w:rPr>
          <w:spacing w:val="3"/>
          <w:szCs w:val="28"/>
        </w:rPr>
        <w:t>о</w:t>
      </w:r>
      <w:r w:rsidRPr="00AB46E9">
        <w:rPr>
          <w:szCs w:val="28"/>
        </w:rPr>
        <w:t>т</w:t>
      </w:r>
      <w:r w:rsidRPr="00AB46E9">
        <w:rPr>
          <w:spacing w:val="33"/>
          <w:szCs w:val="28"/>
        </w:rPr>
        <w:t xml:space="preserve"> </w:t>
      </w:r>
      <w:r w:rsidRPr="00AB46E9">
        <w:rPr>
          <w:spacing w:val="1"/>
          <w:szCs w:val="28"/>
        </w:rPr>
        <w:t>04</w:t>
      </w:r>
      <w:r w:rsidRPr="00AB46E9">
        <w:rPr>
          <w:szCs w:val="28"/>
        </w:rPr>
        <w:t>.</w:t>
      </w:r>
      <w:r w:rsidRPr="00AB46E9">
        <w:rPr>
          <w:spacing w:val="1"/>
          <w:szCs w:val="28"/>
        </w:rPr>
        <w:t>02</w:t>
      </w:r>
      <w:r w:rsidRPr="00AB46E9">
        <w:rPr>
          <w:szCs w:val="28"/>
        </w:rPr>
        <w:t>.</w:t>
      </w:r>
      <w:r w:rsidRPr="00AB46E9">
        <w:rPr>
          <w:spacing w:val="-2"/>
          <w:szCs w:val="28"/>
        </w:rPr>
        <w:t>2</w:t>
      </w:r>
      <w:r w:rsidRPr="00AB46E9">
        <w:rPr>
          <w:spacing w:val="1"/>
          <w:szCs w:val="28"/>
        </w:rPr>
        <w:t>01</w:t>
      </w:r>
      <w:r w:rsidRPr="00AB46E9">
        <w:rPr>
          <w:szCs w:val="28"/>
        </w:rPr>
        <w:t>6</w:t>
      </w:r>
      <w:r w:rsidRPr="00AB46E9">
        <w:rPr>
          <w:spacing w:val="33"/>
          <w:szCs w:val="28"/>
        </w:rPr>
        <w:t xml:space="preserve"> </w:t>
      </w:r>
      <w:r w:rsidRPr="00AB46E9">
        <w:rPr>
          <w:szCs w:val="28"/>
        </w:rPr>
        <w:t>г.</w:t>
      </w:r>
      <w:r w:rsidRPr="00AB46E9">
        <w:rPr>
          <w:spacing w:val="34"/>
          <w:szCs w:val="28"/>
        </w:rPr>
        <w:t xml:space="preserve"> </w:t>
      </w:r>
      <w:r w:rsidRPr="00AB46E9">
        <w:rPr>
          <w:szCs w:val="28"/>
        </w:rPr>
        <w:t xml:space="preserve">№ СЭД-26-01-06-41 в регионе создан Совет </w:t>
      </w:r>
      <w:r w:rsidRPr="00AB46E9">
        <w:rPr>
          <w:spacing w:val="1"/>
          <w:szCs w:val="28"/>
        </w:rPr>
        <w:t>по качеству контрольно-оценочных инструментов, применяемых при реализации мероприятий РСОКО</w:t>
      </w:r>
      <w:r w:rsidRPr="00AB46E9">
        <w:rPr>
          <w:szCs w:val="28"/>
        </w:rPr>
        <w:t>. Совет принимает участие в разработке модели РСОКО, готовит рекомендации по направлениям мониторинга обучающихся, проводит экспертизу и согласование контрольно-оценочных инструментов.</w:t>
      </w:r>
    </w:p>
    <w:p w:rsidR="00D972B2" w:rsidRPr="00AB46E9" w:rsidRDefault="00D972B2" w:rsidP="00D972B2">
      <w:pPr>
        <w:pStyle w:val="ad"/>
        <w:numPr>
          <w:ilvl w:val="0"/>
          <w:numId w:val="2"/>
        </w:numPr>
        <w:spacing w:before="120" w:after="0" w:line="360" w:lineRule="exact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AB46E9">
        <w:rPr>
          <w:rFonts w:ascii="Times New Roman" w:hAnsi="Times New Roman"/>
          <w:b/>
          <w:i/>
          <w:sz w:val="28"/>
          <w:szCs w:val="28"/>
        </w:rPr>
        <w:t>Уровни обеспечения объективности оценочных процедур: полномочия ОИВ, органов управления в сфере образования муниципальных районов / муниципальных и городских округов, образовательных организаций.</w:t>
      </w:r>
    </w:p>
    <w:p w:rsidR="00D972B2" w:rsidRPr="00AB46E9" w:rsidRDefault="00D972B2" w:rsidP="00D972B2">
      <w:pPr>
        <w:pStyle w:val="ad"/>
        <w:spacing w:before="120" w:after="0" w:line="360" w:lineRule="exact"/>
        <w:ind w:left="0" w:firstLine="567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 w:rsidRPr="00AB46E9">
        <w:rPr>
          <w:rFonts w:ascii="Times New Roman" w:hAnsi="Times New Roman"/>
          <w:sz w:val="28"/>
          <w:szCs w:val="28"/>
        </w:rPr>
        <w:t xml:space="preserve">В целях обеспечения </w:t>
      </w:r>
      <w:r w:rsidRPr="00AB46E9">
        <w:rPr>
          <w:rFonts w:ascii="Times New Roman" w:hAnsi="Times New Roman"/>
          <w:kern w:val="2"/>
          <w:sz w:val="28"/>
          <w:szCs w:val="28"/>
        </w:rPr>
        <w:t xml:space="preserve">объективности оценки образовательных результатов, </w:t>
      </w:r>
    </w:p>
    <w:p w:rsidR="00D972B2" w:rsidRPr="00AB46E9" w:rsidRDefault="00D972B2" w:rsidP="00D972B2">
      <w:pPr>
        <w:pStyle w:val="a7"/>
        <w:spacing w:before="200"/>
        <w:ind w:left="102" w:right="102" w:firstLine="709"/>
        <w:rPr>
          <w:b/>
          <w:szCs w:val="28"/>
        </w:rPr>
      </w:pPr>
      <w:r w:rsidRPr="00AB46E9">
        <w:rPr>
          <w:b/>
          <w:szCs w:val="28"/>
        </w:rPr>
        <w:lastRenderedPageBreak/>
        <w:t>Министерство образования и науки Пермского края: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3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Определяет основные подходы и приоритеты государственной политики в сфере оценки качества образования на территории Пермского края.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3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Утверждает критерии и показатели обеспечения объективности оценочных процедур на уровнях муниципалитета и образовательной организации.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3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 xml:space="preserve">Организует проведение мониторинга, анализа и на их основе формирует рекомендации по повышению качества образования, принимает обоснованные управленческие решения. 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3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ab/>
        <w:t xml:space="preserve">Разрабатывает дорожные карты по повышению объективности оценочных процедур на уровне региона. </w:t>
      </w:r>
    </w:p>
    <w:p w:rsidR="00D972B2" w:rsidRPr="00AB46E9" w:rsidRDefault="00D972B2" w:rsidP="00D972B2">
      <w:pPr>
        <w:pStyle w:val="a7"/>
        <w:spacing w:before="200"/>
        <w:ind w:right="102" w:firstLine="851"/>
        <w:rPr>
          <w:szCs w:val="28"/>
        </w:rPr>
      </w:pPr>
      <w:r w:rsidRPr="00AB46E9">
        <w:rPr>
          <w:b/>
          <w:szCs w:val="28"/>
        </w:rPr>
        <w:t>Центр оценки качества образования института развития образования Пермского края (далее: ЦОКО)</w:t>
      </w:r>
      <w:r w:rsidRPr="00AB46E9">
        <w:rPr>
          <w:szCs w:val="28"/>
        </w:rPr>
        <w:t>: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4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Обеспечивает организационно-технологическое и информационно-методическое сопровождение проведения федеральных и региональных контрольно-оценочных процедур.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4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Обеспечивает объективность проведения федеральных и региональных контрольно-оценочных процедур за счет разработки и применения организационных схем (регламентов) и программно-технологических решений.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4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Проводит мониторинг обеспечения объективности оценочных процедур на уровнях муниципалитета.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4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По результатам проведения мониторинга организует проведение анализа результатов обеспечения объективности оценочных процедур на уровнях муниципалитета и предоставляет аналитические отчеты в министерство.</w:t>
      </w:r>
    </w:p>
    <w:p w:rsidR="00D972B2" w:rsidRPr="00AB46E9" w:rsidRDefault="00D972B2" w:rsidP="00D972B2">
      <w:pPr>
        <w:pStyle w:val="a7"/>
        <w:spacing w:before="200"/>
        <w:ind w:right="102"/>
        <w:rPr>
          <w:szCs w:val="28"/>
        </w:rPr>
      </w:pPr>
      <w:r w:rsidRPr="00AB46E9">
        <w:rPr>
          <w:b/>
          <w:szCs w:val="28"/>
        </w:rPr>
        <w:t>Органы управления в сфере образования муниципальных и городских округов, муниципальных районов (далее: муниципалитеты)</w:t>
      </w:r>
      <w:r w:rsidRPr="00AB46E9">
        <w:rPr>
          <w:szCs w:val="28"/>
        </w:rPr>
        <w:t>: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5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Обеспечивают объективность проведения федеральных и региональных контрольно-оценочных процедур в подведомственных образовательных организациях.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5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 xml:space="preserve">Разрабатывают и внедряют организационные схемы (регламенты) </w:t>
      </w:r>
      <w:r w:rsidRPr="00AB46E9">
        <w:rPr>
          <w:szCs w:val="28"/>
        </w:rPr>
        <w:lastRenderedPageBreak/>
        <w:t>проведения региональных и муниципальных контрольно-оценочных процедур в муниципалитете.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5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Проводит мониторинг обеспечения объективности оценочных процедур на уровне образовательных организаций.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5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 xml:space="preserve">По результатам проведения мониторинга организует проведение анализа результатов обеспечения объективности оценочных процедур на уровне </w:t>
      </w:r>
      <w:r>
        <w:rPr>
          <w:szCs w:val="28"/>
        </w:rPr>
        <w:t>образовательных организаций</w:t>
      </w:r>
      <w:r w:rsidRPr="00AB46E9">
        <w:rPr>
          <w:szCs w:val="28"/>
        </w:rPr>
        <w:t xml:space="preserve"> и предоставляет аналитические отчеты в ЦОКО. 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5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По результатам проведения мониторинга принимает обоснованные управленческие решения и формирует рекомендации для образовательных организаций по повышению объективности оценочных процедур.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5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 xml:space="preserve">Разрабатывают дорожные карты по повышению объективности оценочных процедур на уровне муниципалитета. </w:t>
      </w:r>
    </w:p>
    <w:p w:rsidR="00D972B2" w:rsidRPr="00AB46E9" w:rsidRDefault="00D972B2" w:rsidP="00D972B2">
      <w:pPr>
        <w:pStyle w:val="a7"/>
        <w:spacing w:before="200"/>
        <w:ind w:right="102"/>
        <w:rPr>
          <w:b/>
          <w:szCs w:val="28"/>
        </w:rPr>
      </w:pPr>
      <w:r w:rsidRPr="00AB46E9">
        <w:rPr>
          <w:b/>
          <w:szCs w:val="28"/>
        </w:rPr>
        <w:t>Образовательные организации: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6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Обеспечивают объективность проведения региональных и муниципальных контрольно-оценочных процедур.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6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Обеспечивают при проведении региональных и муниципальных контрольно-оценочных процедур применение разработанных организационных схем и технологических решений.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6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>Проводят внутренний анализ по результатам мониторинга обеспечения объективности оценочных процедур и принимают решения по повышению объективности и выполнению рекомендаций со стороны муниципалитета.</w:t>
      </w:r>
    </w:p>
    <w:p w:rsidR="00D972B2" w:rsidRPr="00AB46E9" w:rsidRDefault="00D972B2" w:rsidP="00D972B2">
      <w:pPr>
        <w:pStyle w:val="a7"/>
        <w:widowControl w:val="0"/>
        <w:numPr>
          <w:ilvl w:val="0"/>
          <w:numId w:val="6"/>
        </w:numPr>
        <w:suppressAutoHyphens w:val="0"/>
        <w:spacing w:before="200"/>
        <w:ind w:right="102"/>
        <w:rPr>
          <w:szCs w:val="28"/>
        </w:rPr>
      </w:pPr>
      <w:r w:rsidRPr="00AB46E9">
        <w:rPr>
          <w:szCs w:val="28"/>
        </w:rPr>
        <w:t xml:space="preserve">Разрабатывают дорожные карты по повышению объективности оценочных процедур. </w:t>
      </w:r>
    </w:p>
    <w:p w:rsidR="00D972B2" w:rsidRPr="00AB46E9" w:rsidRDefault="00D972B2" w:rsidP="00D972B2">
      <w:pPr>
        <w:pStyle w:val="a7"/>
        <w:spacing w:before="200"/>
        <w:ind w:right="102"/>
        <w:rPr>
          <w:szCs w:val="28"/>
        </w:rPr>
      </w:pPr>
    </w:p>
    <w:p w:rsidR="00D972B2" w:rsidRPr="00AB46E9" w:rsidRDefault="00D972B2" w:rsidP="00D972B2">
      <w:pPr>
        <w:pStyle w:val="ad"/>
        <w:numPr>
          <w:ilvl w:val="0"/>
          <w:numId w:val="2"/>
        </w:numPr>
        <w:spacing w:before="120" w:after="0" w:line="360" w:lineRule="exact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 w:rsidRPr="00AB46E9">
        <w:rPr>
          <w:rFonts w:ascii="Times New Roman" w:hAnsi="Times New Roman"/>
          <w:b/>
          <w:i/>
          <w:sz w:val="28"/>
          <w:szCs w:val="28"/>
        </w:rPr>
        <w:t xml:space="preserve">Критерии и показатели обеспечения объективности оценочных процедур на уровнях муниципалитета и образовательной организации. </w:t>
      </w:r>
      <w:r w:rsidRPr="00AB46E9">
        <w:rPr>
          <w:rFonts w:ascii="Times New Roman" w:hAnsi="Times New Roman"/>
          <w:b/>
          <w:i/>
          <w:sz w:val="28"/>
          <w:szCs w:val="28"/>
        </w:rPr>
        <w:br/>
      </w:r>
    </w:p>
    <w:tbl>
      <w:tblPr>
        <w:tblW w:w="10597" w:type="dxa"/>
        <w:tblInd w:w="-354" w:type="dxa"/>
        <w:tblLayout w:type="fixed"/>
        <w:tblLook w:val="04A0"/>
      </w:tblPr>
      <w:tblGrid>
        <w:gridCol w:w="431"/>
        <w:gridCol w:w="2825"/>
        <w:gridCol w:w="1199"/>
        <w:gridCol w:w="776"/>
        <w:gridCol w:w="562"/>
        <w:gridCol w:w="2830"/>
        <w:gridCol w:w="1174"/>
        <w:gridCol w:w="800"/>
      </w:tblGrid>
      <w:tr w:rsidR="003A4CBE" w:rsidTr="001A2A8D">
        <w:trPr>
          <w:trHeight w:val="288"/>
        </w:trPr>
        <w:tc>
          <w:tcPr>
            <w:tcW w:w="52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center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Муниципальный уровень</w:t>
            </w:r>
          </w:p>
        </w:tc>
        <w:tc>
          <w:tcPr>
            <w:tcW w:w="5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center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Уровень образовательных организаций</w:t>
            </w:r>
          </w:p>
        </w:tc>
      </w:tr>
      <w:tr w:rsidR="003A4CBE" w:rsidTr="001A2A8D">
        <w:trPr>
          <w:trHeight w:val="28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результат*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результат*</w:t>
            </w:r>
          </w:p>
        </w:tc>
      </w:tr>
      <w:tr w:rsidR="003A4CBE" w:rsidTr="001A2A8D">
        <w:trPr>
          <w:trHeight w:val="1914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локального нормативного акта об утверждении муниципальной системы оценки качества образования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во внутренней системе оценки качества образования системы регулярных независимых оценочных процедур,</w:t>
            </w:r>
            <w:r w:rsidRPr="00F10795">
              <w:rPr>
                <w:color w:val="000000"/>
                <w:sz w:val="20"/>
                <w:szCs w:val="20"/>
              </w:rPr>
              <w:br/>
              <w:t>объективность результатов которых обеспечивает администрация ОО;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144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наличие в муниципальной системе оценки качества образования независимых оценочных процедур (внешнего контроля со стороны МСУ) Кроме ГИА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программы и плана (дорожной карты) по повышению объективности оценочных процедур на уровне ОО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1366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наличие локальных нормативных актов (приказов) по проведению в ОО МСУ независимых оценочных процедур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0795">
              <w:rPr>
                <w:color w:val="000000"/>
                <w:sz w:val="20"/>
                <w:szCs w:val="20"/>
              </w:rPr>
              <w:t>(по всем процедурам)/0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локальных нормативных актов</w:t>
            </w:r>
            <w:r>
              <w:rPr>
                <w:color w:val="000000"/>
                <w:sz w:val="20"/>
                <w:szCs w:val="20"/>
              </w:rPr>
              <w:t xml:space="preserve"> (приказов) по проведению в ОО </w:t>
            </w:r>
            <w:r w:rsidRPr="00F10795">
              <w:rPr>
                <w:color w:val="000000"/>
                <w:sz w:val="20"/>
                <w:szCs w:val="20"/>
              </w:rPr>
              <w:t xml:space="preserve">независимых оценочных процедур с назначением ответственных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1(по всем процедурам)/0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144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утвержденного плана (дорожной карты) по повышению объективности оценочных процедур на уровне МСУ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осуществление независимой (с</w:t>
            </w:r>
            <w:r>
              <w:rPr>
                <w:color w:val="000000"/>
                <w:sz w:val="20"/>
                <w:szCs w:val="20"/>
              </w:rPr>
              <w:t>торонней или автоматизированной</w:t>
            </w:r>
            <w:r w:rsidRPr="00F10795">
              <w:rPr>
                <w:color w:val="000000"/>
                <w:sz w:val="20"/>
                <w:szCs w:val="20"/>
              </w:rPr>
              <w:t>) проверки работ при проведении независимых оценочных процедур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2356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Проведение семинаров,</w:t>
            </w:r>
            <w:r w:rsidRPr="00F10795">
              <w:rPr>
                <w:color w:val="000000"/>
                <w:sz w:val="20"/>
                <w:szCs w:val="20"/>
              </w:rPr>
              <w:br/>
              <w:t>совещаний, иных</w:t>
            </w:r>
            <w:r w:rsidRPr="00F10795">
              <w:rPr>
                <w:color w:val="000000"/>
                <w:sz w:val="20"/>
                <w:szCs w:val="20"/>
              </w:rPr>
              <w:br/>
              <w:t>мероприятий по</w:t>
            </w:r>
            <w:r w:rsidRPr="00F10795">
              <w:rPr>
                <w:color w:val="000000"/>
                <w:sz w:val="20"/>
                <w:szCs w:val="20"/>
              </w:rPr>
              <w:br/>
              <w:t>вопросам управления</w:t>
            </w:r>
            <w:r w:rsidRPr="00F10795">
              <w:rPr>
                <w:color w:val="000000"/>
                <w:sz w:val="20"/>
                <w:szCs w:val="20"/>
              </w:rPr>
              <w:br/>
              <w:t>качеством образования</w:t>
            </w:r>
            <w:r w:rsidRPr="00F10795">
              <w:rPr>
                <w:color w:val="000000"/>
                <w:sz w:val="20"/>
                <w:szCs w:val="20"/>
              </w:rPr>
              <w:br/>
              <w:t>на основе объективных</w:t>
            </w:r>
            <w:r w:rsidRPr="00F10795">
              <w:rPr>
                <w:color w:val="000000"/>
                <w:sz w:val="20"/>
                <w:szCs w:val="20"/>
              </w:rPr>
              <w:br/>
              <w:t>результатов оценочных</w:t>
            </w:r>
            <w:r w:rsidRPr="00F10795">
              <w:rPr>
                <w:color w:val="000000"/>
                <w:sz w:val="20"/>
                <w:szCs w:val="20"/>
              </w:rPr>
              <w:br/>
              <w:t>процедур</w:t>
            </w:r>
            <w:r w:rsidRPr="00F10795">
              <w:rPr>
                <w:color w:val="000000"/>
                <w:sz w:val="20"/>
                <w:szCs w:val="20"/>
              </w:rPr>
              <w:br/>
              <w:t>Экспертиза</w:t>
            </w:r>
            <w:r w:rsidRPr="00F10795">
              <w:rPr>
                <w:color w:val="000000"/>
                <w:sz w:val="20"/>
                <w:szCs w:val="20"/>
              </w:rPr>
              <w:br/>
              <w:t>документации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Проведение семинаров,</w:t>
            </w:r>
            <w:r w:rsidRPr="00F10795">
              <w:rPr>
                <w:color w:val="000000"/>
                <w:sz w:val="20"/>
                <w:szCs w:val="20"/>
              </w:rPr>
              <w:br/>
              <w:t>совещаний, иных</w:t>
            </w:r>
            <w:r w:rsidRPr="00F10795">
              <w:rPr>
                <w:color w:val="000000"/>
                <w:sz w:val="20"/>
                <w:szCs w:val="20"/>
              </w:rPr>
              <w:br/>
              <w:t>мероприятий по</w:t>
            </w:r>
            <w:r w:rsidRPr="00F10795">
              <w:rPr>
                <w:color w:val="000000"/>
                <w:sz w:val="20"/>
                <w:szCs w:val="20"/>
              </w:rPr>
              <w:br/>
              <w:t>вопросам управления</w:t>
            </w:r>
            <w:r w:rsidRPr="00F10795">
              <w:rPr>
                <w:color w:val="000000"/>
                <w:sz w:val="20"/>
                <w:szCs w:val="20"/>
              </w:rPr>
              <w:br/>
              <w:t>качеством образования</w:t>
            </w:r>
            <w:r w:rsidRPr="00F10795">
              <w:rPr>
                <w:color w:val="000000"/>
                <w:sz w:val="20"/>
                <w:szCs w:val="20"/>
              </w:rPr>
              <w:br/>
              <w:t>на основе объективных</w:t>
            </w:r>
            <w:r w:rsidRPr="00F10795">
              <w:rPr>
                <w:color w:val="000000"/>
                <w:sz w:val="20"/>
                <w:szCs w:val="20"/>
              </w:rPr>
              <w:br/>
              <w:t>результатов оценочных</w:t>
            </w:r>
            <w:r w:rsidRPr="00F10795">
              <w:rPr>
                <w:color w:val="000000"/>
                <w:sz w:val="20"/>
                <w:szCs w:val="20"/>
              </w:rPr>
              <w:br/>
              <w:t>процедур</w:t>
            </w:r>
            <w:r w:rsidRPr="00F10795">
              <w:rPr>
                <w:color w:val="000000"/>
                <w:sz w:val="20"/>
                <w:szCs w:val="20"/>
              </w:rPr>
              <w:br/>
              <w:t>Экспертиза</w:t>
            </w:r>
            <w:r w:rsidRPr="00F10795">
              <w:rPr>
                <w:color w:val="000000"/>
                <w:sz w:val="20"/>
                <w:szCs w:val="20"/>
              </w:rPr>
              <w:br/>
              <w:t>документации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212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Наличие муниципальной системы подготовки независимых общественных наблюдателей при проведении оценочных процедур в ОО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Присутствие на каждой независимой процедуре оценки качества незави</w:t>
            </w:r>
            <w:r>
              <w:rPr>
                <w:color w:val="000000"/>
                <w:sz w:val="20"/>
                <w:szCs w:val="20"/>
              </w:rPr>
              <w:t>симых общественных наблюдателей</w:t>
            </w:r>
            <w:r w:rsidRPr="00F10795">
              <w:rPr>
                <w:color w:val="000000"/>
                <w:sz w:val="20"/>
                <w:szCs w:val="20"/>
              </w:rPr>
              <w:t xml:space="preserve"> (не родителей и работников своей организации) при проведении оценочных процедур в ОО , включая ВПР ,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172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плана-графика контрольных мероприятий по объективности проведения оценочных процедур в ОО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127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Осуществление анализа объективности проведения оценочных процедур в МСУ (выявление необъективных результатов)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Осуществление анализа объективности проведения оценочных процедур в ОО (выявление необъективных результатов)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2554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методических</w:t>
            </w:r>
            <w:r w:rsidRPr="00F10795">
              <w:rPr>
                <w:color w:val="000000"/>
                <w:sz w:val="20"/>
                <w:szCs w:val="20"/>
              </w:rPr>
              <w:br/>
              <w:t>материалов,</w:t>
            </w:r>
            <w:r w:rsidRPr="00F10795">
              <w:rPr>
                <w:color w:val="000000"/>
                <w:sz w:val="20"/>
                <w:szCs w:val="20"/>
              </w:rPr>
              <w:br/>
              <w:t>разработанных муниципальными</w:t>
            </w:r>
            <w:r w:rsidRPr="00F10795">
              <w:rPr>
                <w:color w:val="000000"/>
                <w:sz w:val="20"/>
                <w:szCs w:val="20"/>
              </w:rPr>
              <w:br/>
              <w:t>методическими</w:t>
            </w:r>
            <w:r w:rsidRPr="00F10795">
              <w:rPr>
                <w:color w:val="000000"/>
                <w:sz w:val="20"/>
                <w:szCs w:val="20"/>
              </w:rPr>
              <w:br/>
              <w:t>объединениями по</w:t>
            </w:r>
            <w:r w:rsidRPr="00F10795">
              <w:rPr>
                <w:color w:val="000000"/>
                <w:sz w:val="20"/>
                <w:szCs w:val="20"/>
              </w:rPr>
              <w:br/>
              <w:t>итогам анализа</w:t>
            </w:r>
            <w:r w:rsidRPr="00F10795">
              <w:rPr>
                <w:color w:val="000000"/>
                <w:sz w:val="20"/>
                <w:szCs w:val="20"/>
              </w:rPr>
              <w:br/>
              <w:t>результатов оценочных</w:t>
            </w:r>
            <w:r w:rsidRPr="00F10795">
              <w:rPr>
                <w:color w:val="000000"/>
                <w:sz w:val="20"/>
                <w:szCs w:val="20"/>
              </w:rPr>
              <w:br/>
              <w:t>процедур</w:t>
            </w:r>
            <w:r w:rsidRPr="00F10795">
              <w:rPr>
                <w:color w:val="000000"/>
                <w:sz w:val="20"/>
                <w:szCs w:val="20"/>
              </w:rPr>
              <w:br/>
              <w:t>Экспертиза</w:t>
            </w:r>
            <w:r w:rsidRPr="00F10795">
              <w:rPr>
                <w:color w:val="000000"/>
                <w:sz w:val="20"/>
                <w:szCs w:val="20"/>
              </w:rPr>
              <w:br/>
              <w:t>документации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методических</w:t>
            </w:r>
            <w:r w:rsidRPr="00F10795">
              <w:rPr>
                <w:color w:val="000000"/>
                <w:sz w:val="20"/>
                <w:szCs w:val="20"/>
              </w:rPr>
              <w:br/>
              <w:t>материалов,</w:t>
            </w:r>
            <w:r w:rsidRPr="00F10795">
              <w:rPr>
                <w:color w:val="000000"/>
                <w:sz w:val="20"/>
                <w:szCs w:val="20"/>
              </w:rPr>
              <w:br/>
              <w:t>разработанных школьными</w:t>
            </w:r>
            <w:r w:rsidRPr="00F10795">
              <w:rPr>
                <w:color w:val="000000"/>
                <w:sz w:val="20"/>
                <w:szCs w:val="20"/>
              </w:rPr>
              <w:br/>
              <w:t>методическими</w:t>
            </w:r>
            <w:r w:rsidRPr="00F10795">
              <w:rPr>
                <w:color w:val="000000"/>
                <w:sz w:val="20"/>
                <w:szCs w:val="20"/>
              </w:rPr>
              <w:br/>
              <w:t>объединениями по</w:t>
            </w:r>
            <w:r w:rsidRPr="00F10795">
              <w:rPr>
                <w:color w:val="000000"/>
                <w:sz w:val="20"/>
                <w:szCs w:val="20"/>
              </w:rPr>
              <w:br/>
              <w:t>итогам анализа</w:t>
            </w:r>
            <w:r w:rsidRPr="00F10795">
              <w:rPr>
                <w:color w:val="000000"/>
                <w:sz w:val="20"/>
                <w:szCs w:val="20"/>
              </w:rPr>
              <w:br/>
              <w:t>результатов оценочных</w:t>
            </w:r>
            <w:r w:rsidRPr="00F10795">
              <w:rPr>
                <w:color w:val="000000"/>
                <w:sz w:val="20"/>
                <w:szCs w:val="20"/>
              </w:rPr>
              <w:br/>
              <w:t>процедур</w:t>
            </w:r>
            <w:r w:rsidRPr="00F10795">
              <w:rPr>
                <w:color w:val="000000"/>
                <w:sz w:val="20"/>
                <w:szCs w:val="20"/>
              </w:rPr>
              <w:br/>
              <w:t>Экспертиза</w:t>
            </w:r>
            <w:r w:rsidRPr="00F10795">
              <w:rPr>
                <w:color w:val="000000"/>
                <w:sz w:val="20"/>
                <w:szCs w:val="20"/>
              </w:rPr>
              <w:br/>
              <w:t>документации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2406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примененных</w:t>
            </w:r>
            <w:r w:rsidRPr="00F10795">
              <w:rPr>
                <w:color w:val="000000"/>
                <w:sz w:val="20"/>
                <w:szCs w:val="20"/>
              </w:rPr>
              <w:br/>
              <w:t>управленческих</w:t>
            </w:r>
            <w:r w:rsidRPr="00F10795">
              <w:rPr>
                <w:color w:val="000000"/>
                <w:sz w:val="20"/>
                <w:szCs w:val="20"/>
              </w:rPr>
              <w:br/>
              <w:t>решений на уровне МСУ по реализации</w:t>
            </w:r>
            <w:r w:rsidRPr="00F10795">
              <w:rPr>
                <w:color w:val="000000"/>
                <w:sz w:val="20"/>
                <w:szCs w:val="20"/>
              </w:rPr>
              <w:br/>
              <w:t>методических</w:t>
            </w:r>
            <w:r w:rsidRPr="00F10795">
              <w:rPr>
                <w:color w:val="000000"/>
                <w:sz w:val="20"/>
                <w:szCs w:val="20"/>
              </w:rPr>
              <w:br/>
              <w:t>рекомендаций,</w:t>
            </w:r>
            <w:r w:rsidRPr="00F10795">
              <w:rPr>
                <w:color w:val="000000"/>
                <w:sz w:val="20"/>
                <w:szCs w:val="20"/>
              </w:rPr>
              <w:br/>
              <w:t>разработанных на</w:t>
            </w:r>
            <w:r w:rsidRPr="00F10795">
              <w:rPr>
                <w:color w:val="000000"/>
                <w:sz w:val="20"/>
                <w:szCs w:val="20"/>
              </w:rPr>
              <w:br/>
              <w:t>основе анализа</w:t>
            </w:r>
            <w:r w:rsidRPr="00F10795">
              <w:rPr>
                <w:color w:val="000000"/>
                <w:sz w:val="20"/>
                <w:szCs w:val="20"/>
              </w:rPr>
              <w:br/>
              <w:t>результатов оценочных</w:t>
            </w:r>
            <w:r w:rsidRPr="00F10795">
              <w:rPr>
                <w:color w:val="000000"/>
                <w:sz w:val="20"/>
                <w:szCs w:val="20"/>
              </w:rPr>
              <w:br/>
              <w:t>процедур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примененных</w:t>
            </w:r>
            <w:r w:rsidRPr="00F10795">
              <w:rPr>
                <w:color w:val="000000"/>
                <w:sz w:val="20"/>
                <w:szCs w:val="20"/>
              </w:rPr>
              <w:br/>
              <w:t>управленческих</w:t>
            </w:r>
            <w:r w:rsidRPr="00F10795">
              <w:rPr>
                <w:color w:val="000000"/>
                <w:sz w:val="20"/>
                <w:szCs w:val="20"/>
              </w:rPr>
              <w:br/>
              <w:t>решений на уровне ОО по реализации</w:t>
            </w:r>
            <w:r w:rsidRPr="00F10795">
              <w:rPr>
                <w:color w:val="000000"/>
                <w:sz w:val="20"/>
                <w:szCs w:val="20"/>
              </w:rPr>
              <w:br/>
              <w:t>методических</w:t>
            </w:r>
            <w:r w:rsidRPr="00F10795">
              <w:rPr>
                <w:color w:val="000000"/>
                <w:sz w:val="20"/>
                <w:szCs w:val="20"/>
              </w:rPr>
              <w:br/>
              <w:t>рекомендаций,</w:t>
            </w:r>
            <w:r w:rsidRPr="00F10795">
              <w:rPr>
                <w:color w:val="000000"/>
                <w:sz w:val="20"/>
                <w:szCs w:val="20"/>
              </w:rPr>
              <w:br/>
              <w:t>разработанных на</w:t>
            </w:r>
            <w:r w:rsidRPr="00F10795">
              <w:rPr>
                <w:color w:val="000000"/>
                <w:sz w:val="20"/>
                <w:szCs w:val="20"/>
              </w:rPr>
              <w:br/>
              <w:t>основе анализа</w:t>
            </w:r>
            <w:r w:rsidRPr="00F10795">
              <w:rPr>
                <w:color w:val="000000"/>
                <w:sz w:val="20"/>
                <w:szCs w:val="20"/>
              </w:rPr>
              <w:br/>
              <w:t>результатов оценочных</w:t>
            </w:r>
            <w:r w:rsidRPr="00F10795">
              <w:rPr>
                <w:color w:val="000000"/>
                <w:sz w:val="20"/>
                <w:szCs w:val="20"/>
              </w:rPr>
              <w:br/>
              <w:t>процедур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239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Корректировка</w:t>
            </w:r>
            <w:r w:rsidRPr="00F10795">
              <w:rPr>
                <w:color w:val="000000"/>
                <w:sz w:val="20"/>
                <w:szCs w:val="20"/>
              </w:rPr>
              <w:br/>
              <w:t>плана  повышения</w:t>
            </w:r>
            <w:r w:rsidRPr="00F10795">
              <w:rPr>
                <w:color w:val="000000"/>
                <w:sz w:val="20"/>
                <w:szCs w:val="20"/>
              </w:rPr>
              <w:br/>
              <w:t>квалификации</w:t>
            </w:r>
            <w:r w:rsidRPr="00F10795">
              <w:rPr>
                <w:color w:val="000000"/>
                <w:sz w:val="20"/>
                <w:szCs w:val="20"/>
              </w:rPr>
              <w:br/>
              <w:t>педагогических</w:t>
            </w:r>
            <w:r w:rsidRPr="00F10795">
              <w:rPr>
                <w:color w:val="000000"/>
                <w:sz w:val="20"/>
                <w:szCs w:val="20"/>
              </w:rPr>
              <w:br/>
              <w:t>работников на уровне МСУ на основе</w:t>
            </w:r>
            <w:r w:rsidRPr="00F10795">
              <w:rPr>
                <w:color w:val="000000"/>
                <w:sz w:val="20"/>
                <w:szCs w:val="20"/>
              </w:rPr>
              <w:br/>
              <w:t>анализа результатов</w:t>
            </w:r>
            <w:r w:rsidRPr="00F10795">
              <w:rPr>
                <w:color w:val="000000"/>
                <w:sz w:val="20"/>
                <w:szCs w:val="20"/>
              </w:rPr>
              <w:br/>
              <w:t>оценочных процедур</w:t>
            </w:r>
            <w:r w:rsidRPr="00F10795">
              <w:rPr>
                <w:color w:val="000000"/>
                <w:sz w:val="20"/>
                <w:szCs w:val="20"/>
              </w:rPr>
              <w:br/>
              <w:t>Экспертиза</w:t>
            </w:r>
            <w:r w:rsidRPr="00F10795">
              <w:rPr>
                <w:color w:val="000000"/>
                <w:sz w:val="20"/>
                <w:szCs w:val="20"/>
              </w:rPr>
              <w:br/>
              <w:t>документации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Корректировка</w:t>
            </w:r>
            <w:r w:rsidRPr="00F10795">
              <w:rPr>
                <w:color w:val="000000"/>
                <w:sz w:val="20"/>
                <w:szCs w:val="20"/>
              </w:rPr>
              <w:br/>
              <w:t>плана  повышения</w:t>
            </w:r>
            <w:r w:rsidRPr="00F10795">
              <w:rPr>
                <w:color w:val="000000"/>
                <w:sz w:val="20"/>
                <w:szCs w:val="20"/>
              </w:rPr>
              <w:br/>
              <w:t>квалификации</w:t>
            </w:r>
            <w:r w:rsidRPr="00F10795">
              <w:rPr>
                <w:color w:val="000000"/>
                <w:sz w:val="20"/>
                <w:szCs w:val="20"/>
              </w:rPr>
              <w:br/>
              <w:t>педагогических</w:t>
            </w:r>
            <w:r w:rsidRPr="00F10795">
              <w:rPr>
                <w:color w:val="000000"/>
                <w:sz w:val="20"/>
                <w:szCs w:val="20"/>
              </w:rPr>
              <w:br/>
              <w:t>работников на уровне ОО на основе</w:t>
            </w:r>
            <w:r w:rsidRPr="00F10795">
              <w:rPr>
                <w:color w:val="000000"/>
                <w:sz w:val="20"/>
                <w:szCs w:val="20"/>
              </w:rPr>
              <w:br/>
              <w:t>анализа результатов</w:t>
            </w:r>
            <w:r w:rsidRPr="00F10795">
              <w:rPr>
                <w:color w:val="000000"/>
                <w:sz w:val="20"/>
                <w:szCs w:val="20"/>
              </w:rPr>
              <w:br/>
              <w:t>оценочных процедур</w:t>
            </w:r>
            <w:r w:rsidRPr="00F10795">
              <w:rPr>
                <w:color w:val="000000"/>
                <w:sz w:val="20"/>
                <w:szCs w:val="20"/>
              </w:rPr>
              <w:br/>
              <w:t>Экспертиза</w:t>
            </w:r>
            <w:r w:rsidRPr="00F10795">
              <w:rPr>
                <w:color w:val="000000"/>
                <w:sz w:val="20"/>
                <w:szCs w:val="20"/>
              </w:rPr>
              <w:br/>
              <w:t>документации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973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Осуществление выборочной проверки и перепроверки работ по ВПР муниципальной комиссией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Осуществление выборочной проверки и перепроверки работ по ВПР на уровне образовательной организации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112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обеспечение информационной безопасности при проведении в муниципалитете ОГЭ и ВПР: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8/0, из них: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864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наличие видеонаблюдения во всех аудиториях проведения ОГЭ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3/0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Доля</w:t>
            </w:r>
            <w:r w:rsidRPr="00F10795">
              <w:rPr>
                <w:color w:val="000000"/>
                <w:sz w:val="20"/>
                <w:szCs w:val="20"/>
              </w:rPr>
              <w:br/>
              <w:t>неподтверждения</w:t>
            </w:r>
            <w:r w:rsidRPr="00F10795">
              <w:rPr>
                <w:color w:val="000000"/>
                <w:sz w:val="20"/>
                <w:szCs w:val="20"/>
              </w:rPr>
              <w:br/>
              <w:t>медалистов в ОО (по данным МОН)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0- 3б, больше "0" - (-3)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1739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печать КИМ</w:t>
            </w:r>
            <w:r w:rsidRPr="00F10795">
              <w:rPr>
                <w:color w:val="000000"/>
                <w:sz w:val="20"/>
                <w:szCs w:val="20"/>
              </w:rPr>
              <w:t xml:space="preserve"> ОГЭ в аудиториях/штабе в день проведения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3/0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необъективное проведение </w:t>
            </w:r>
            <w:r>
              <w:rPr>
                <w:color w:val="000000"/>
                <w:sz w:val="20"/>
                <w:szCs w:val="20"/>
              </w:rPr>
              <w:br/>
              <w:t>ВПР</w:t>
            </w:r>
            <w:r w:rsidRPr="00F10795">
              <w:rPr>
                <w:color w:val="000000"/>
                <w:sz w:val="20"/>
                <w:szCs w:val="20"/>
              </w:rPr>
              <w:t xml:space="preserve"> в ОО (по данным ФИС ГИА)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0- (+5), при выявлении необъективности аннуллируются все показатели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1728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независимая (не школьная) </w:t>
            </w:r>
            <w:r w:rsidRPr="00F10795">
              <w:rPr>
                <w:color w:val="000000"/>
                <w:sz w:val="20"/>
                <w:szCs w:val="20"/>
              </w:rPr>
              <w:t>проверка ВПР муниципальными комиссиями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Наличие негативных управленчес</w:t>
            </w:r>
            <w:r>
              <w:rPr>
                <w:color w:val="000000"/>
                <w:sz w:val="20"/>
                <w:szCs w:val="20"/>
              </w:rPr>
              <w:t xml:space="preserve">ких решений по результатам ВПР </w:t>
            </w:r>
            <w:r w:rsidRPr="00F10795">
              <w:rPr>
                <w:color w:val="000000"/>
                <w:sz w:val="20"/>
                <w:szCs w:val="20"/>
              </w:rPr>
              <w:t>(награждение или стимулирование за высокие результаты или наказания за низкие) В случае выявления фактов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(-10) За каждое </w:t>
            </w:r>
            <w:r w:rsidRPr="00F10795"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71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Доля</w:t>
            </w:r>
            <w:r w:rsidRPr="00F10795">
              <w:rPr>
                <w:color w:val="000000"/>
                <w:sz w:val="20"/>
                <w:szCs w:val="20"/>
              </w:rPr>
              <w:br/>
              <w:t>не</w:t>
            </w:r>
            <w:r>
              <w:rPr>
                <w:color w:val="000000"/>
                <w:sz w:val="20"/>
                <w:szCs w:val="20"/>
              </w:rPr>
              <w:t>подтверждения</w:t>
            </w:r>
            <w:r>
              <w:rPr>
                <w:color w:val="000000"/>
                <w:sz w:val="20"/>
                <w:szCs w:val="20"/>
              </w:rPr>
              <w:br/>
              <w:t xml:space="preserve">медалистов в МСУ </w:t>
            </w:r>
            <w:r w:rsidRPr="00F10795">
              <w:rPr>
                <w:color w:val="000000"/>
                <w:sz w:val="20"/>
                <w:szCs w:val="20"/>
              </w:rPr>
              <w:t>(по данным МОН)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0- 3б, больше "0" - (-3)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105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наличие </w:t>
            </w:r>
            <w:r w:rsidRPr="00F10795">
              <w:rPr>
                <w:color w:val="000000"/>
                <w:sz w:val="20"/>
                <w:szCs w:val="20"/>
              </w:rPr>
              <w:br/>
              <w:t xml:space="preserve">необъективных ОО в МСУ при проведении </w:t>
            </w:r>
            <w:r w:rsidRPr="00F1079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ВПР и ОГЭ </w:t>
            </w:r>
            <w:r w:rsidRPr="00F10795">
              <w:rPr>
                <w:color w:val="000000"/>
                <w:sz w:val="20"/>
                <w:szCs w:val="20"/>
              </w:rPr>
              <w:t>(по данным ФИС ГИА)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0- (10б), больше "0" - (-5 за каждую ОО)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203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Наличие негативных управленческих решений </w:t>
            </w:r>
            <w:r>
              <w:rPr>
                <w:color w:val="000000"/>
                <w:sz w:val="20"/>
                <w:szCs w:val="20"/>
              </w:rPr>
              <w:t>по отношению к руководителям ОО по результатам ВПР (награждение или стимулирование</w:t>
            </w:r>
            <w:r w:rsidRPr="00F10795">
              <w:rPr>
                <w:color w:val="000000"/>
                <w:sz w:val="20"/>
                <w:szCs w:val="20"/>
              </w:rPr>
              <w:t xml:space="preserve"> за высокие результаты или наказания за низкие) В случаен выявления фактов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(-10) За каждое </w:t>
            </w:r>
            <w:r w:rsidRPr="00F10795">
              <w:rPr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jc w:val="right"/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876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max/ 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интегральный показатель ИП= сумма показателей /33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max/ 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интегральный показатель ИП= сумма показателей /27</w:t>
            </w:r>
          </w:p>
        </w:tc>
      </w:tr>
      <w:tr w:rsidR="003A4CBE" w:rsidTr="001A2A8D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CBE" w:rsidTr="001A2A8D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от от 0,8 до 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от от 0,8 до 1,0</w:t>
            </w:r>
          </w:p>
        </w:tc>
      </w:tr>
      <w:tr w:rsidR="003A4CBE" w:rsidTr="001A2A8D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средний уровень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от 0,6 до 0,75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средний уровень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от 0,6 до 0,75</w:t>
            </w:r>
          </w:p>
        </w:tc>
      </w:tr>
      <w:tr w:rsidR="003A4CBE" w:rsidTr="001A2A8D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низкий уровень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от 0 до 0,55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 xml:space="preserve">низкий уровень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 </w:t>
            </w:r>
          </w:p>
          <w:p w:rsidR="00D972B2" w:rsidRPr="00F10795" w:rsidRDefault="00D972B2" w:rsidP="001A2A8D">
            <w:pPr>
              <w:rPr>
                <w:color w:val="000000"/>
                <w:sz w:val="20"/>
                <w:szCs w:val="20"/>
              </w:rPr>
            </w:pPr>
            <w:r w:rsidRPr="00F10795">
              <w:rPr>
                <w:color w:val="000000"/>
                <w:sz w:val="20"/>
                <w:szCs w:val="20"/>
              </w:rPr>
              <w:t>от 0 до 0,55</w:t>
            </w:r>
          </w:p>
        </w:tc>
      </w:tr>
    </w:tbl>
    <w:p w:rsidR="00D972B2" w:rsidRDefault="00D972B2" w:rsidP="00D972B2">
      <w:pPr>
        <w:pStyle w:val="ad"/>
        <w:numPr>
          <w:ilvl w:val="0"/>
          <w:numId w:val="2"/>
        </w:numPr>
        <w:spacing w:after="0" w:line="360" w:lineRule="exact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5F323E">
        <w:rPr>
          <w:rFonts w:ascii="Times New Roman" w:hAnsi="Times New Roman"/>
          <w:b/>
          <w:i/>
          <w:sz w:val="28"/>
          <w:szCs w:val="28"/>
        </w:rPr>
        <w:t>Система</w:t>
      </w:r>
      <w:r w:rsidRPr="006C46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323E">
        <w:rPr>
          <w:rFonts w:ascii="Times New Roman" w:hAnsi="Times New Roman"/>
          <w:b/>
          <w:i/>
          <w:sz w:val="28"/>
          <w:szCs w:val="28"/>
        </w:rPr>
        <w:t xml:space="preserve">мониторинга </w:t>
      </w:r>
      <w:r w:rsidRPr="006C46E4">
        <w:rPr>
          <w:rFonts w:ascii="Times New Roman" w:hAnsi="Times New Roman"/>
          <w:b/>
          <w:i/>
          <w:sz w:val="28"/>
          <w:szCs w:val="28"/>
        </w:rPr>
        <w:t xml:space="preserve">обеспечения объективности оценочных процедур </w:t>
      </w:r>
      <w:r w:rsidRPr="005F323E">
        <w:rPr>
          <w:rFonts w:ascii="Times New Roman" w:hAnsi="Times New Roman"/>
          <w:b/>
          <w:i/>
          <w:sz w:val="28"/>
          <w:szCs w:val="28"/>
        </w:rPr>
        <w:t>и последующих управленческих действий.</w:t>
      </w:r>
    </w:p>
    <w:p w:rsidR="00D972B2" w:rsidRDefault="00D972B2" w:rsidP="00D972B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550CF6">
        <w:rPr>
          <w:sz w:val="28"/>
          <w:szCs w:val="28"/>
        </w:rPr>
        <w:t>объективности оценочных процедур на уровнях муниципалитета и образовательной организации</w:t>
      </w:r>
      <w:r>
        <w:rPr>
          <w:sz w:val="28"/>
          <w:szCs w:val="28"/>
        </w:rPr>
        <w:t xml:space="preserve"> по критериям и показателям, изложенным в п.4 проводится ежегодно:</w:t>
      </w:r>
    </w:p>
    <w:p w:rsidR="00D972B2" w:rsidRDefault="00D972B2" w:rsidP="00D972B2">
      <w:pPr>
        <w:pStyle w:val="ad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50CF6">
        <w:rPr>
          <w:rFonts w:ascii="Times New Roman" w:hAnsi="Times New Roman"/>
          <w:sz w:val="28"/>
          <w:szCs w:val="28"/>
        </w:rPr>
        <w:t>Министерством в отношении муниципалитетов</w:t>
      </w:r>
      <w:r>
        <w:rPr>
          <w:rFonts w:ascii="Times New Roman" w:hAnsi="Times New Roman"/>
          <w:sz w:val="28"/>
          <w:szCs w:val="28"/>
        </w:rPr>
        <w:t xml:space="preserve"> в августе за прошедший учебный год.</w:t>
      </w:r>
    </w:p>
    <w:p w:rsidR="00D972B2" w:rsidRDefault="00D972B2" w:rsidP="00D972B2">
      <w:pPr>
        <w:pStyle w:val="ad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Муниципалитетами в отношении образовательных организаций в августе за прошедший учебный год.</w:t>
      </w:r>
    </w:p>
    <w:p w:rsidR="00D972B2" w:rsidRDefault="00D972B2" w:rsidP="00D972B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публикуются на официальных сайтах органов управления в сфере образования и доводятся до сведения всех заинтересованных лиц не позднее 31 августа отчетного периода. </w:t>
      </w:r>
    </w:p>
    <w:p w:rsidR="00D972B2" w:rsidRDefault="00D972B2" w:rsidP="00D972B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до 30 октября учебного года, последующего за отчетным периодом, на уровне министерства и муниципалитетов формируются соответствующие методические рекомендации по повышению объективности оценочных процедур. Методические рекомендации направляются </w:t>
      </w:r>
      <w:r>
        <w:rPr>
          <w:sz w:val="28"/>
          <w:szCs w:val="28"/>
        </w:rPr>
        <w:lastRenderedPageBreak/>
        <w:t xml:space="preserve">муниципалитетами в подведомственные образовательные организации, министерством в муниципалитеты. </w:t>
      </w:r>
    </w:p>
    <w:p w:rsidR="00D972B2" w:rsidRDefault="00D972B2" w:rsidP="00D972B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 могут быть приняты обоснованные управленческие решения, направленные на повышение объективности оценочных процедур. К данным решениям могут относится такие мероприятия и действия, как:</w:t>
      </w:r>
    </w:p>
    <w:p w:rsidR="00D972B2" w:rsidRDefault="00D972B2" w:rsidP="00D972B2">
      <w:pPr>
        <w:pStyle w:val="ad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дорожной карты по повешению объективности оценочных процедур;</w:t>
      </w:r>
    </w:p>
    <w:p w:rsidR="00D972B2" w:rsidRDefault="00D972B2" w:rsidP="00D972B2">
      <w:pPr>
        <w:pStyle w:val="ad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организационных моделей проведения </w:t>
      </w:r>
      <w:r w:rsidRPr="00C05889">
        <w:rPr>
          <w:rFonts w:ascii="Times New Roman" w:hAnsi="Times New Roman"/>
          <w:sz w:val="28"/>
          <w:szCs w:val="28"/>
        </w:rPr>
        <w:t>оценочных процедур</w:t>
      </w:r>
      <w:r>
        <w:rPr>
          <w:rFonts w:ascii="Times New Roman" w:hAnsi="Times New Roman"/>
          <w:sz w:val="28"/>
          <w:szCs w:val="28"/>
        </w:rPr>
        <w:t>;</w:t>
      </w:r>
    </w:p>
    <w:p w:rsidR="00D972B2" w:rsidRDefault="00D972B2" w:rsidP="00D972B2">
      <w:pPr>
        <w:pStyle w:val="ad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института общественных наблюдателей при проведении оценочных процедур;</w:t>
      </w:r>
    </w:p>
    <w:p w:rsidR="00D972B2" w:rsidRDefault="00D972B2" w:rsidP="00D972B2">
      <w:pPr>
        <w:pStyle w:val="ad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системы видеонаблюдения, подавления сигналов мобильной связи;</w:t>
      </w:r>
    </w:p>
    <w:p w:rsidR="00D972B2" w:rsidRDefault="00D972B2" w:rsidP="00D972B2">
      <w:pPr>
        <w:pStyle w:val="ad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перекрестной проверки;</w:t>
      </w:r>
    </w:p>
    <w:p w:rsidR="00D972B2" w:rsidRDefault="00D972B2" w:rsidP="00D972B2">
      <w:pPr>
        <w:pStyle w:val="ad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систематическом выявлении на федеральном уровне маркеров необъективности в образовательных организациях: организация независимой проверки знаний по предметам, отмеченным маркерами, проведение неплановых проверок образовательных организаций на предмет обеспечения объективности оценочных процедур и внутренней системы оценки качества, инициирование проведения проверок надзорными органами министерства, при подтверждении федеральных данных по необъективности на региональном уровне- принятие обоснованных управленческих решений в отношении руководителей подведомственных образовательных организаций </w:t>
      </w:r>
    </w:p>
    <w:p w:rsidR="00D972B2" w:rsidRPr="00550CF6" w:rsidRDefault="00D972B2" w:rsidP="00D972B2">
      <w:pPr>
        <w:pStyle w:val="ad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т.д. </w:t>
      </w:r>
    </w:p>
    <w:p w:rsidR="00D972B2" w:rsidRPr="003B10DE" w:rsidRDefault="00D972B2" w:rsidP="00D972B2">
      <w:pPr>
        <w:spacing w:line="240" w:lineRule="exact"/>
        <w:ind w:left="6373"/>
        <w:rPr>
          <w:sz w:val="28"/>
          <w:szCs w:val="28"/>
        </w:rPr>
      </w:pPr>
    </w:p>
    <w:sectPr w:rsidR="00D972B2" w:rsidRPr="003B10DE" w:rsidSect="005C1D99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CF" w:rsidRDefault="004038CF">
      <w:r>
        <w:separator/>
      </w:r>
    </w:p>
  </w:endnote>
  <w:endnote w:type="continuationSeparator" w:id="0">
    <w:p w:rsidR="004038CF" w:rsidRDefault="0040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CF" w:rsidRDefault="004038CF">
      <w:r>
        <w:separator/>
      </w:r>
    </w:p>
  </w:footnote>
  <w:footnote w:type="continuationSeparator" w:id="0">
    <w:p w:rsidR="004038CF" w:rsidRDefault="00403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6E31">
      <w:rPr>
        <w:rStyle w:val="ac"/>
        <w:noProof/>
      </w:rPr>
      <w:t>3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4D"/>
    <w:multiLevelType w:val="hybridMultilevel"/>
    <w:tmpl w:val="CD46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4AE6"/>
    <w:multiLevelType w:val="hybridMultilevel"/>
    <w:tmpl w:val="62C6C442"/>
    <w:lvl w:ilvl="0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88" w:hanging="360"/>
      </w:pPr>
    </w:lvl>
    <w:lvl w:ilvl="2" w:tentative="1">
      <w:start w:val="1"/>
      <w:numFmt w:val="lowerRoman"/>
      <w:lvlText w:val="%3."/>
      <w:lvlJc w:val="right"/>
      <w:pPr>
        <w:ind w:left="2608" w:hanging="180"/>
      </w:pPr>
    </w:lvl>
    <w:lvl w:ilvl="3" w:tentative="1">
      <w:start w:val="1"/>
      <w:numFmt w:val="decimal"/>
      <w:lvlText w:val="%4."/>
      <w:lvlJc w:val="left"/>
      <w:pPr>
        <w:ind w:left="3328" w:hanging="360"/>
      </w:pPr>
    </w:lvl>
    <w:lvl w:ilvl="4" w:tentative="1">
      <w:start w:val="1"/>
      <w:numFmt w:val="lowerLetter"/>
      <w:lvlText w:val="%5."/>
      <w:lvlJc w:val="left"/>
      <w:pPr>
        <w:ind w:left="4048" w:hanging="360"/>
      </w:pPr>
    </w:lvl>
    <w:lvl w:ilvl="5" w:tentative="1">
      <w:start w:val="1"/>
      <w:numFmt w:val="lowerRoman"/>
      <w:lvlText w:val="%6."/>
      <w:lvlJc w:val="right"/>
      <w:pPr>
        <w:ind w:left="4768" w:hanging="180"/>
      </w:pPr>
    </w:lvl>
    <w:lvl w:ilvl="6" w:tentative="1">
      <w:start w:val="1"/>
      <w:numFmt w:val="decimal"/>
      <w:lvlText w:val="%7."/>
      <w:lvlJc w:val="left"/>
      <w:pPr>
        <w:ind w:left="5488" w:hanging="360"/>
      </w:pPr>
    </w:lvl>
    <w:lvl w:ilvl="7" w:tentative="1">
      <w:start w:val="1"/>
      <w:numFmt w:val="lowerLetter"/>
      <w:lvlText w:val="%8."/>
      <w:lvlJc w:val="left"/>
      <w:pPr>
        <w:ind w:left="6208" w:hanging="360"/>
      </w:pPr>
    </w:lvl>
    <w:lvl w:ilvl="8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">
    <w:nsid w:val="45202BE1"/>
    <w:multiLevelType w:val="hybridMultilevel"/>
    <w:tmpl w:val="952E8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45DE"/>
    <w:multiLevelType w:val="hybridMultilevel"/>
    <w:tmpl w:val="8982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309E"/>
    <w:multiLevelType w:val="hybridMultilevel"/>
    <w:tmpl w:val="A3A45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413E"/>
    <w:multiLevelType w:val="hybridMultilevel"/>
    <w:tmpl w:val="A3AC7A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236E31"/>
    <w:multiLevelType w:val="hybridMultilevel"/>
    <w:tmpl w:val="AE14C9CE"/>
    <w:lvl w:ilvl="0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88" w:hanging="360"/>
      </w:pPr>
    </w:lvl>
    <w:lvl w:ilvl="2" w:tentative="1">
      <w:start w:val="1"/>
      <w:numFmt w:val="lowerRoman"/>
      <w:lvlText w:val="%3."/>
      <w:lvlJc w:val="right"/>
      <w:pPr>
        <w:ind w:left="2608" w:hanging="180"/>
      </w:pPr>
    </w:lvl>
    <w:lvl w:ilvl="3" w:tentative="1">
      <w:start w:val="1"/>
      <w:numFmt w:val="decimal"/>
      <w:lvlText w:val="%4."/>
      <w:lvlJc w:val="left"/>
      <w:pPr>
        <w:ind w:left="3328" w:hanging="360"/>
      </w:pPr>
    </w:lvl>
    <w:lvl w:ilvl="4" w:tentative="1">
      <w:start w:val="1"/>
      <w:numFmt w:val="lowerLetter"/>
      <w:lvlText w:val="%5."/>
      <w:lvlJc w:val="left"/>
      <w:pPr>
        <w:ind w:left="4048" w:hanging="360"/>
      </w:pPr>
    </w:lvl>
    <w:lvl w:ilvl="5" w:tentative="1">
      <w:start w:val="1"/>
      <w:numFmt w:val="lowerRoman"/>
      <w:lvlText w:val="%6."/>
      <w:lvlJc w:val="right"/>
      <w:pPr>
        <w:ind w:left="4768" w:hanging="180"/>
      </w:pPr>
    </w:lvl>
    <w:lvl w:ilvl="6" w:tentative="1">
      <w:start w:val="1"/>
      <w:numFmt w:val="decimal"/>
      <w:lvlText w:val="%7."/>
      <w:lvlJc w:val="left"/>
      <w:pPr>
        <w:ind w:left="5488" w:hanging="360"/>
      </w:pPr>
    </w:lvl>
    <w:lvl w:ilvl="7" w:tentative="1">
      <w:start w:val="1"/>
      <w:numFmt w:val="lowerLetter"/>
      <w:lvlText w:val="%8."/>
      <w:lvlJc w:val="left"/>
      <w:pPr>
        <w:ind w:left="6208" w:hanging="360"/>
      </w:pPr>
    </w:lvl>
    <w:lvl w:ilvl="8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7">
    <w:nsid w:val="6BA27EE8"/>
    <w:multiLevelType w:val="hybridMultilevel"/>
    <w:tmpl w:val="2370D58A"/>
    <w:lvl w:ilvl="0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1" w:hanging="360"/>
      </w:pPr>
    </w:lvl>
    <w:lvl w:ilvl="2" w:tentative="1">
      <w:start w:val="1"/>
      <w:numFmt w:val="lowerRoman"/>
      <w:lvlText w:val="%3."/>
      <w:lvlJc w:val="right"/>
      <w:pPr>
        <w:ind w:left="2611" w:hanging="180"/>
      </w:pPr>
    </w:lvl>
    <w:lvl w:ilvl="3" w:tentative="1">
      <w:start w:val="1"/>
      <w:numFmt w:val="decimal"/>
      <w:lvlText w:val="%4."/>
      <w:lvlJc w:val="left"/>
      <w:pPr>
        <w:ind w:left="3331" w:hanging="360"/>
      </w:pPr>
    </w:lvl>
    <w:lvl w:ilvl="4" w:tentative="1">
      <w:start w:val="1"/>
      <w:numFmt w:val="lowerLetter"/>
      <w:lvlText w:val="%5."/>
      <w:lvlJc w:val="left"/>
      <w:pPr>
        <w:ind w:left="4051" w:hanging="360"/>
      </w:pPr>
    </w:lvl>
    <w:lvl w:ilvl="5" w:tentative="1">
      <w:start w:val="1"/>
      <w:numFmt w:val="lowerRoman"/>
      <w:lvlText w:val="%6."/>
      <w:lvlJc w:val="right"/>
      <w:pPr>
        <w:ind w:left="4771" w:hanging="180"/>
      </w:pPr>
    </w:lvl>
    <w:lvl w:ilvl="6" w:tentative="1">
      <w:start w:val="1"/>
      <w:numFmt w:val="decimal"/>
      <w:lvlText w:val="%7."/>
      <w:lvlJc w:val="left"/>
      <w:pPr>
        <w:ind w:left="5491" w:hanging="360"/>
      </w:pPr>
    </w:lvl>
    <w:lvl w:ilvl="7" w:tentative="1">
      <w:start w:val="1"/>
      <w:numFmt w:val="lowerLetter"/>
      <w:lvlText w:val="%8."/>
      <w:lvlJc w:val="left"/>
      <w:pPr>
        <w:ind w:left="6211" w:hanging="360"/>
      </w:pPr>
    </w:lvl>
    <w:lvl w:ilvl="8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17BF"/>
    <w:rsid w:val="001A2849"/>
    <w:rsid w:val="001A2A8D"/>
    <w:rsid w:val="001D02CD"/>
    <w:rsid w:val="001D5851"/>
    <w:rsid w:val="0037675E"/>
    <w:rsid w:val="003A4CBE"/>
    <w:rsid w:val="003B10DE"/>
    <w:rsid w:val="004038CF"/>
    <w:rsid w:val="004143C5"/>
    <w:rsid w:val="00550CF6"/>
    <w:rsid w:val="005B3290"/>
    <w:rsid w:val="005B7C2C"/>
    <w:rsid w:val="005C1D99"/>
    <w:rsid w:val="005F323E"/>
    <w:rsid w:val="006155F3"/>
    <w:rsid w:val="00637B08"/>
    <w:rsid w:val="00676BC6"/>
    <w:rsid w:val="006C46E4"/>
    <w:rsid w:val="006E237D"/>
    <w:rsid w:val="00702469"/>
    <w:rsid w:val="00780FB6"/>
    <w:rsid w:val="007E5DB7"/>
    <w:rsid w:val="00817ACA"/>
    <w:rsid w:val="00AB46E9"/>
    <w:rsid w:val="00B71105"/>
    <w:rsid w:val="00BB6EA3"/>
    <w:rsid w:val="00C05889"/>
    <w:rsid w:val="00C80448"/>
    <w:rsid w:val="00D972B2"/>
    <w:rsid w:val="00DA6E31"/>
    <w:rsid w:val="00E55D54"/>
    <w:rsid w:val="00F1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paragraph" w:styleId="ad">
    <w:name w:val="List Paragraph"/>
    <w:basedOn w:val="a"/>
    <w:uiPriority w:val="34"/>
    <w:qFormat/>
    <w:rsid w:val="00D972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D972B2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D972B2"/>
    <w:rPr>
      <w:rFonts w:cs="Times New Roman"/>
    </w:rPr>
  </w:style>
  <w:style w:type="paragraph" w:customStyle="1" w:styleId="Default">
    <w:name w:val="Default"/>
    <w:rsid w:val="00D972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3601</Words>
  <Characters>20526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24079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Пользователь</cp:lastModifiedBy>
  <cp:revision>2</cp:revision>
  <cp:lastPrinted>2020-04-22T08:31:00Z</cp:lastPrinted>
  <dcterms:created xsi:type="dcterms:W3CDTF">2020-04-22T08:33:00Z</dcterms:created>
  <dcterms:modified xsi:type="dcterms:W3CDTF">2020-04-22T08:33:00Z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методических материалов по обеспечению объективности процедур оценки качества образования в Пермском крае</vt:lpwstr>
  </property>
  <property fmtid="{D5CDD505-2E9C-101B-9397-08002B2CF9AE}" pid="3" name="reg_date">
    <vt:lpwstr>19.02.2020</vt:lpwstr>
  </property>
  <property fmtid="{D5CDD505-2E9C-101B-9397-08002B2CF9AE}" pid="4" name="reg_number">
    <vt:lpwstr>СЭД-26-01-36-177</vt:lpwstr>
  </property>
  <property fmtid="{D5CDD505-2E9C-101B-9397-08002B2CF9AE}" pid="5" name="r_object_id">
    <vt:lpwstr>09000001a67c09ce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